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297C" w14:textId="10907096" w:rsidR="00081B24" w:rsidRDefault="002F2E71">
      <w:pPr>
        <w:rPr>
          <w:lang w:val="en-US"/>
        </w:rPr>
      </w:pPr>
      <w:bookmarkStart w:id="0" w:name="_GoBack"/>
      <w:bookmarkEnd w:id="0"/>
      <w:r w:rsidRPr="002F2E71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6F12B33D" wp14:editId="2BAA181B">
            <wp:simplePos x="0" y="0"/>
            <wp:positionH relativeFrom="column">
              <wp:posOffset>5273011</wp:posOffset>
            </wp:positionH>
            <wp:positionV relativeFrom="paragraph">
              <wp:posOffset>-563880</wp:posOffset>
            </wp:positionV>
            <wp:extent cx="875118" cy="829396"/>
            <wp:effectExtent l="0" t="0" r="1270" b="0"/>
            <wp:wrapNone/>
            <wp:docPr id="11" name="Picture 10" descr="Logo - NDP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Logo - NDP - Full colour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18" cy="829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E71"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A917A56" wp14:editId="6F009012">
            <wp:simplePos x="0" y="0"/>
            <wp:positionH relativeFrom="column">
              <wp:posOffset>-510363</wp:posOffset>
            </wp:positionH>
            <wp:positionV relativeFrom="paragraph">
              <wp:posOffset>-478465</wp:posOffset>
            </wp:positionV>
            <wp:extent cx="2062716" cy="743724"/>
            <wp:effectExtent l="0" t="0" r="0" b="5715"/>
            <wp:wrapNone/>
            <wp:docPr id="16" name="Picture 15" descr="NDO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NDOH 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431" cy="74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469A3" w14:textId="77777777" w:rsidR="002F2E71" w:rsidRDefault="002F2E71" w:rsidP="00EF4DC5">
      <w:pPr>
        <w:rPr>
          <w:sz w:val="32"/>
          <w:szCs w:val="32"/>
          <w:lang w:val="en-US"/>
        </w:rPr>
      </w:pPr>
    </w:p>
    <w:p w14:paraId="0C671565" w14:textId="066C0FD7" w:rsidR="00DD5F3D" w:rsidRPr="0050750D" w:rsidRDefault="00606DF6" w:rsidP="004B5982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Annexure 1:</w:t>
      </w:r>
      <w:r w:rsidR="00574858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DD5F3D" w:rsidRPr="0050750D">
        <w:rPr>
          <w:rFonts w:cstheme="minorHAnsi"/>
          <w:b/>
          <w:bCs/>
          <w:sz w:val="28"/>
          <w:szCs w:val="28"/>
          <w:lang w:val="en-US"/>
        </w:rPr>
        <w:t xml:space="preserve">Consultation </w:t>
      </w:r>
      <w:r>
        <w:rPr>
          <w:rFonts w:cstheme="minorHAnsi"/>
          <w:b/>
          <w:bCs/>
          <w:sz w:val="28"/>
          <w:szCs w:val="28"/>
          <w:lang w:val="en-US"/>
        </w:rPr>
        <w:t>Response Form</w:t>
      </w:r>
    </w:p>
    <w:p w14:paraId="69478601" w14:textId="38075232" w:rsidR="00081B24" w:rsidRPr="0050750D" w:rsidRDefault="00574858" w:rsidP="00144824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REQUEST FOR COMMENT: </w:t>
      </w:r>
      <w:r w:rsidR="00EF4DC5" w:rsidRPr="0050750D">
        <w:rPr>
          <w:rFonts w:cstheme="minorHAnsi"/>
          <w:b/>
          <w:bCs/>
          <w:sz w:val="28"/>
          <w:szCs w:val="28"/>
          <w:lang w:val="en-US"/>
        </w:rPr>
        <w:t>U</w:t>
      </w:r>
      <w:r w:rsidR="00FD5FC3" w:rsidRPr="0050750D">
        <w:rPr>
          <w:rFonts w:cstheme="minorHAnsi"/>
          <w:b/>
          <w:bCs/>
          <w:sz w:val="28"/>
          <w:szCs w:val="28"/>
          <w:lang w:val="en-US"/>
        </w:rPr>
        <w:t xml:space="preserve">pdating of </w:t>
      </w:r>
      <w:r w:rsidR="00F31A85">
        <w:rPr>
          <w:rFonts w:cstheme="minorHAnsi"/>
          <w:b/>
          <w:bCs/>
          <w:sz w:val="28"/>
          <w:szCs w:val="28"/>
          <w:lang w:val="en-US"/>
        </w:rPr>
        <w:t>Health Technology Assessment</w:t>
      </w:r>
      <w:r w:rsidR="00081B24" w:rsidRPr="0050750D">
        <w:rPr>
          <w:rFonts w:cstheme="minorHAnsi"/>
          <w:b/>
          <w:bCs/>
          <w:sz w:val="28"/>
          <w:szCs w:val="28"/>
          <w:lang w:val="en-US"/>
        </w:rPr>
        <w:t xml:space="preserve"> </w:t>
      </w:r>
      <w:bookmarkStart w:id="1" w:name="_Hlk70324830"/>
      <w:r w:rsidR="00081B24" w:rsidRPr="0050750D">
        <w:rPr>
          <w:rFonts w:cstheme="minorHAnsi"/>
          <w:b/>
          <w:bCs/>
          <w:sz w:val="28"/>
          <w:szCs w:val="28"/>
          <w:lang w:val="en-US"/>
        </w:rPr>
        <w:t xml:space="preserve">Methods Guide </w:t>
      </w:r>
      <w:r w:rsidR="00F31A85">
        <w:rPr>
          <w:rFonts w:cstheme="minorHAnsi"/>
          <w:b/>
          <w:bCs/>
          <w:sz w:val="28"/>
          <w:szCs w:val="28"/>
          <w:lang w:val="en-US"/>
        </w:rPr>
        <w:t>to Inform the Selection of Medicines to</w:t>
      </w:r>
      <w:r w:rsidR="00081B24" w:rsidRPr="0050750D">
        <w:rPr>
          <w:rFonts w:cstheme="minorHAnsi"/>
          <w:b/>
          <w:bCs/>
          <w:sz w:val="28"/>
          <w:szCs w:val="28"/>
          <w:lang w:val="en-US"/>
        </w:rPr>
        <w:t xml:space="preserve"> the National Essential Medicines List</w:t>
      </w:r>
      <w:bookmarkEnd w:id="1"/>
    </w:p>
    <w:p w14:paraId="0ED102FC" w14:textId="48DFD4B5" w:rsidR="0050750D" w:rsidRPr="0050750D" w:rsidRDefault="00144824" w:rsidP="0050750D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50750D">
        <w:rPr>
          <w:rFonts w:cstheme="minorHAnsi"/>
          <w:b/>
          <w:bCs/>
          <w:sz w:val="28"/>
          <w:szCs w:val="28"/>
          <w:lang w:val="en-US"/>
        </w:rPr>
        <w:t xml:space="preserve">Consultation: </w:t>
      </w:r>
      <w:r w:rsidR="00FD29F9">
        <w:rPr>
          <w:rFonts w:cstheme="minorHAnsi"/>
          <w:b/>
          <w:bCs/>
          <w:sz w:val="28"/>
          <w:szCs w:val="28"/>
          <w:lang w:val="en-US"/>
        </w:rPr>
        <w:t>9 July</w:t>
      </w:r>
      <w:r w:rsidRPr="0050750D">
        <w:rPr>
          <w:rFonts w:cstheme="minorHAnsi"/>
          <w:b/>
          <w:bCs/>
          <w:sz w:val="28"/>
          <w:szCs w:val="28"/>
          <w:lang w:val="en-US"/>
        </w:rPr>
        <w:t xml:space="preserve"> 2021 – </w:t>
      </w:r>
      <w:r w:rsidR="00883BDB">
        <w:rPr>
          <w:rFonts w:cstheme="minorHAnsi"/>
          <w:b/>
          <w:bCs/>
          <w:sz w:val="28"/>
          <w:szCs w:val="28"/>
          <w:lang w:val="en-US"/>
        </w:rPr>
        <w:t>4</w:t>
      </w:r>
      <w:r w:rsidRPr="0050750D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883BDB">
        <w:rPr>
          <w:rFonts w:cstheme="minorHAnsi"/>
          <w:b/>
          <w:bCs/>
          <w:sz w:val="28"/>
          <w:szCs w:val="28"/>
          <w:lang w:val="en-US"/>
        </w:rPr>
        <w:t>October</w:t>
      </w:r>
      <w:r w:rsidRPr="0050750D">
        <w:rPr>
          <w:rFonts w:cstheme="minorHAnsi"/>
          <w:b/>
          <w:bCs/>
          <w:sz w:val="28"/>
          <w:szCs w:val="28"/>
          <w:lang w:val="en-US"/>
        </w:rPr>
        <w:t xml:space="preserve"> 2021</w:t>
      </w:r>
    </w:p>
    <w:p w14:paraId="4116C56C" w14:textId="77777777" w:rsidR="0050750D" w:rsidRDefault="0050750D" w:rsidP="00B517CC">
      <w:pPr>
        <w:jc w:val="both"/>
        <w:rPr>
          <w:lang w:val="en-US"/>
        </w:rPr>
      </w:pPr>
    </w:p>
    <w:p w14:paraId="640D429B" w14:textId="29C20DED" w:rsidR="00F778A8" w:rsidRDefault="00144824" w:rsidP="00B517CC">
      <w:pPr>
        <w:jc w:val="both"/>
        <w:rPr>
          <w:lang w:val="en-US"/>
        </w:rPr>
      </w:pPr>
      <w:r w:rsidRPr="00144824">
        <w:rPr>
          <w:lang w:val="en-US"/>
        </w:rPr>
        <w:t xml:space="preserve">Thank you for participating in the consultation on the </w:t>
      </w:r>
      <w:r>
        <w:rPr>
          <w:lang w:val="en-US"/>
        </w:rPr>
        <w:t>Health Technology Assessment</w:t>
      </w:r>
      <w:r w:rsidR="00F31A85" w:rsidRPr="00F31A85">
        <w:t xml:space="preserve"> </w:t>
      </w:r>
      <w:r w:rsidR="00F31A85">
        <w:t xml:space="preserve">(HTA) </w:t>
      </w:r>
      <w:r w:rsidR="00F31A85" w:rsidRPr="00F31A85">
        <w:rPr>
          <w:lang w:val="en-US"/>
        </w:rPr>
        <w:t>Methods Guide to Inform the Selection of Medicines to the National Essential Medicines List</w:t>
      </w:r>
      <w:r w:rsidR="00F31A85">
        <w:rPr>
          <w:lang w:val="en-US"/>
        </w:rPr>
        <w:t xml:space="preserve"> (EML)</w:t>
      </w:r>
      <w:r>
        <w:rPr>
          <w:lang w:val="en-US"/>
        </w:rPr>
        <w:t>.</w:t>
      </w:r>
      <w:r w:rsidR="00F778A8">
        <w:rPr>
          <w:lang w:val="en-US"/>
        </w:rPr>
        <w:t xml:space="preserve"> </w:t>
      </w:r>
    </w:p>
    <w:p w14:paraId="7F49F214" w14:textId="63380664" w:rsidR="00144824" w:rsidRDefault="00144824" w:rsidP="00144824">
      <w:pPr>
        <w:rPr>
          <w:szCs w:val="22"/>
          <w:lang w:val="en-US"/>
        </w:rPr>
      </w:pPr>
      <w:r w:rsidRPr="00144824">
        <w:rPr>
          <w:lang w:val="en-US"/>
        </w:rPr>
        <w:t>We are interested in hearing your thoughts about</w:t>
      </w:r>
      <w:r w:rsidRPr="00115496">
        <w:rPr>
          <w:szCs w:val="22"/>
          <w:lang w:val="en-US"/>
        </w:rPr>
        <w:t xml:space="preserve"> </w:t>
      </w:r>
      <w:r>
        <w:rPr>
          <w:szCs w:val="22"/>
          <w:lang w:val="en-US"/>
        </w:rPr>
        <w:t>the following:</w:t>
      </w:r>
    </w:p>
    <w:p w14:paraId="391A47F2" w14:textId="67833E02" w:rsidR="00144824" w:rsidRDefault="00F31A85" w:rsidP="00144824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Are</w:t>
      </w:r>
      <w:r w:rsidR="00144824" w:rsidRPr="00E02C45">
        <w:rPr>
          <w:szCs w:val="22"/>
          <w:lang w:val="en-US"/>
        </w:rPr>
        <w:t xml:space="preserve"> the methods specifications </w:t>
      </w:r>
      <w:r w:rsidR="00144824" w:rsidRPr="00144824">
        <w:rPr>
          <w:i/>
          <w:iCs/>
          <w:szCs w:val="22"/>
          <w:lang w:val="en-US"/>
        </w:rPr>
        <w:t>appropriate</w:t>
      </w:r>
      <w:r w:rsidR="00144824">
        <w:rPr>
          <w:szCs w:val="22"/>
          <w:lang w:val="en-US"/>
        </w:rPr>
        <w:t xml:space="preserve"> </w:t>
      </w:r>
      <w:r w:rsidR="00144824" w:rsidRPr="00E02C45">
        <w:rPr>
          <w:szCs w:val="22"/>
          <w:lang w:val="en-US"/>
        </w:rPr>
        <w:t xml:space="preserve">in the South African context? </w:t>
      </w:r>
    </w:p>
    <w:p w14:paraId="1D407C6A" w14:textId="30EEB4E2" w:rsidR="00144824" w:rsidRPr="00144824" w:rsidRDefault="00F31A85" w:rsidP="00144824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Are</w:t>
      </w:r>
      <w:r w:rsidR="00144824" w:rsidRPr="00E02C45">
        <w:rPr>
          <w:szCs w:val="22"/>
          <w:lang w:val="en-US"/>
        </w:rPr>
        <w:t xml:space="preserve"> the methods specifications </w:t>
      </w:r>
      <w:r w:rsidR="00144824" w:rsidRPr="00144824">
        <w:rPr>
          <w:i/>
          <w:iCs/>
          <w:szCs w:val="22"/>
          <w:lang w:val="en-US"/>
        </w:rPr>
        <w:t>feasible</w:t>
      </w:r>
      <w:r w:rsidR="00144824" w:rsidRPr="00E02C45">
        <w:rPr>
          <w:szCs w:val="22"/>
          <w:lang w:val="en-US"/>
        </w:rPr>
        <w:t xml:space="preserve"> in the South African context? </w:t>
      </w:r>
    </w:p>
    <w:p w14:paraId="423710B9" w14:textId="5C580195" w:rsidR="00144824" w:rsidRPr="00E02C45" w:rsidRDefault="00144824" w:rsidP="00144824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E02C45">
        <w:rPr>
          <w:szCs w:val="22"/>
          <w:lang w:val="en-US"/>
        </w:rPr>
        <w:t xml:space="preserve">Is the </w:t>
      </w:r>
      <w:r w:rsidRPr="00A8197E">
        <w:rPr>
          <w:i/>
          <w:iCs/>
          <w:szCs w:val="22"/>
          <w:lang w:val="en-US"/>
        </w:rPr>
        <w:t>structure</w:t>
      </w:r>
      <w:r w:rsidRPr="00E02C45">
        <w:rPr>
          <w:szCs w:val="22"/>
          <w:lang w:val="en-US"/>
        </w:rPr>
        <w:t xml:space="preserve"> of the </w:t>
      </w:r>
      <w:r w:rsidR="00F31A85">
        <w:rPr>
          <w:szCs w:val="22"/>
          <w:lang w:val="en-US"/>
        </w:rPr>
        <w:t>HTA M</w:t>
      </w:r>
      <w:r w:rsidRPr="00E02C45">
        <w:rPr>
          <w:szCs w:val="22"/>
          <w:lang w:val="en-US"/>
        </w:rPr>
        <w:t xml:space="preserve">ethods </w:t>
      </w:r>
      <w:r w:rsidR="00F31A85">
        <w:rPr>
          <w:szCs w:val="22"/>
          <w:lang w:val="en-US"/>
        </w:rPr>
        <w:t>G</w:t>
      </w:r>
      <w:r w:rsidRPr="00E02C45">
        <w:rPr>
          <w:szCs w:val="22"/>
          <w:lang w:val="en-US"/>
        </w:rPr>
        <w:t>uide appropriate?</w:t>
      </w:r>
    </w:p>
    <w:p w14:paraId="558972EE" w14:textId="6CFAEA08" w:rsidR="00144824" w:rsidRDefault="00144824" w:rsidP="00144824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E02C45">
        <w:rPr>
          <w:szCs w:val="22"/>
          <w:lang w:val="en-US"/>
        </w:rPr>
        <w:t xml:space="preserve">Is the language and approach in the </w:t>
      </w:r>
      <w:r w:rsidR="00F31A85">
        <w:rPr>
          <w:szCs w:val="22"/>
          <w:lang w:val="en-US"/>
        </w:rPr>
        <w:t>HTA M</w:t>
      </w:r>
      <w:r w:rsidRPr="00E02C45">
        <w:rPr>
          <w:szCs w:val="22"/>
          <w:lang w:val="en-US"/>
        </w:rPr>
        <w:t xml:space="preserve">ethods </w:t>
      </w:r>
      <w:r w:rsidR="00F31A85">
        <w:rPr>
          <w:szCs w:val="22"/>
          <w:lang w:val="en-US"/>
        </w:rPr>
        <w:t>G</w:t>
      </w:r>
      <w:r w:rsidRPr="00E02C45">
        <w:rPr>
          <w:szCs w:val="22"/>
          <w:lang w:val="en-US"/>
        </w:rPr>
        <w:t xml:space="preserve">uide </w:t>
      </w:r>
      <w:r w:rsidRPr="00A8197E">
        <w:rPr>
          <w:i/>
          <w:iCs/>
          <w:szCs w:val="22"/>
          <w:lang w:val="en-US"/>
        </w:rPr>
        <w:t>clear and understandable</w:t>
      </w:r>
      <w:r>
        <w:rPr>
          <w:szCs w:val="22"/>
          <w:lang w:val="en-US"/>
        </w:rPr>
        <w:t>?</w:t>
      </w:r>
    </w:p>
    <w:p w14:paraId="150AF99E" w14:textId="4F61684A" w:rsidR="00144824" w:rsidRDefault="00144824" w:rsidP="00144824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Are there any </w:t>
      </w:r>
      <w:r w:rsidRPr="00A8197E">
        <w:rPr>
          <w:i/>
          <w:iCs/>
          <w:szCs w:val="22"/>
          <w:lang w:val="en-US"/>
        </w:rPr>
        <w:t>major gaps</w:t>
      </w:r>
      <w:r>
        <w:rPr>
          <w:szCs w:val="22"/>
          <w:lang w:val="en-US"/>
        </w:rPr>
        <w:t xml:space="preserve"> in the methods that may be useful for the assessment of medicines in South Africa?</w:t>
      </w:r>
    </w:p>
    <w:p w14:paraId="66EACAC7" w14:textId="10A90F3E" w:rsidR="007723FB" w:rsidRDefault="007723FB" w:rsidP="007723FB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iCs/>
          <w:color w:val="000000" w:themeColor="text1"/>
          <w:szCs w:val="26"/>
          <w:lang w:val="en-US"/>
        </w:rPr>
      </w:pPr>
      <w:r w:rsidRPr="007723FB"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 xml:space="preserve">Are there any </w:t>
      </w:r>
      <w:r w:rsidRPr="00A8197E">
        <w:rPr>
          <w:rFonts w:eastAsiaTheme="majorEastAsia" w:cstheme="majorBidi"/>
          <w:bCs/>
          <w:i/>
          <w:color w:val="000000" w:themeColor="text1"/>
          <w:szCs w:val="26"/>
          <w:lang w:val="en-US"/>
        </w:rPr>
        <w:t>factual inaccuracies</w:t>
      </w:r>
      <w:r w:rsidRPr="007723FB"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 xml:space="preserve"> that should be corrected?</w:t>
      </w:r>
    </w:p>
    <w:p w14:paraId="6DC8F26C" w14:textId="06FC983A" w:rsidR="001112C2" w:rsidRDefault="001112C2" w:rsidP="007723FB">
      <w:pPr>
        <w:pStyle w:val="ListParagraph"/>
        <w:numPr>
          <w:ilvl w:val="0"/>
          <w:numId w:val="5"/>
        </w:numPr>
        <w:rPr>
          <w:rFonts w:eastAsiaTheme="majorEastAsia" w:cstheme="majorBidi"/>
          <w:bCs/>
          <w:iCs/>
          <w:color w:val="000000" w:themeColor="text1"/>
          <w:szCs w:val="26"/>
          <w:lang w:val="en-US"/>
        </w:rPr>
      </w:pPr>
      <w:r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 xml:space="preserve">Specific feedback on the sections in the </w:t>
      </w:r>
      <w:r w:rsidR="00F31A85"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 xml:space="preserve">HTA </w:t>
      </w:r>
      <w:r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>Methods Guide</w:t>
      </w:r>
      <w:r w:rsidR="00F31A85">
        <w:rPr>
          <w:rFonts w:eastAsiaTheme="majorEastAsia" w:cstheme="majorBidi"/>
          <w:bCs/>
          <w:iCs/>
          <w:color w:val="000000" w:themeColor="text1"/>
          <w:szCs w:val="26"/>
          <w:lang w:val="en-US"/>
        </w:rPr>
        <w:t>.</w:t>
      </w:r>
    </w:p>
    <w:p w14:paraId="15DE2A12" w14:textId="1213EEB7" w:rsidR="00144824" w:rsidRDefault="00144824" w:rsidP="00B517CC">
      <w:pPr>
        <w:jc w:val="both"/>
        <w:rPr>
          <w:lang w:val="en-US"/>
        </w:rPr>
      </w:pPr>
      <w:r w:rsidRPr="00144824">
        <w:rPr>
          <w:lang w:val="en-US"/>
        </w:rPr>
        <w:t xml:space="preserve">The information collected will be used to </w:t>
      </w:r>
      <w:r w:rsidR="00BD56A5">
        <w:rPr>
          <w:lang w:val="en-US"/>
        </w:rPr>
        <w:t>inform and update</w:t>
      </w:r>
      <w:r w:rsidRPr="00144824">
        <w:rPr>
          <w:lang w:val="en-US"/>
        </w:rPr>
        <w:t xml:space="preserve"> the </w:t>
      </w:r>
      <w:r w:rsidR="00F31A85">
        <w:rPr>
          <w:lang w:val="en-US"/>
        </w:rPr>
        <w:t xml:space="preserve">HTA </w:t>
      </w:r>
      <w:r>
        <w:rPr>
          <w:lang w:val="en-US"/>
        </w:rPr>
        <w:t xml:space="preserve">Methods Guide that will be used </w:t>
      </w:r>
      <w:r w:rsidRPr="00144824">
        <w:rPr>
          <w:lang w:val="en-US"/>
        </w:rPr>
        <w:t xml:space="preserve"> </w:t>
      </w:r>
      <w:r w:rsidR="00BD56A5" w:rsidRPr="00115496">
        <w:rPr>
          <w:lang w:val="en-US"/>
        </w:rPr>
        <w:t xml:space="preserve">for the assessment and appraisal of medicines when considering selection to the National </w:t>
      </w:r>
      <w:r w:rsidR="00F31A85" w:rsidRPr="00115496">
        <w:rPr>
          <w:lang w:val="en-US"/>
        </w:rPr>
        <w:t xml:space="preserve">Standard Treatment Guidelines </w:t>
      </w:r>
      <w:r w:rsidR="00F31A85">
        <w:rPr>
          <w:lang w:val="en-US"/>
        </w:rPr>
        <w:t xml:space="preserve">and </w:t>
      </w:r>
      <w:r w:rsidR="00BD56A5" w:rsidRPr="00115496">
        <w:rPr>
          <w:lang w:val="en-US"/>
        </w:rPr>
        <w:t>Essential Medicines List</w:t>
      </w:r>
      <w:r w:rsidR="00F31A85">
        <w:rPr>
          <w:lang w:val="en-US"/>
        </w:rPr>
        <w:t>.</w:t>
      </w:r>
      <w:r w:rsidR="00BD56A5" w:rsidRPr="00115496">
        <w:rPr>
          <w:lang w:val="en-US"/>
        </w:rPr>
        <w:t xml:space="preserve"> </w:t>
      </w:r>
    </w:p>
    <w:p w14:paraId="656B6357" w14:textId="00044220" w:rsidR="00144824" w:rsidRPr="00144824" w:rsidRDefault="39981150" w:rsidP="00B517CC">
      <w:pPr>
        <w:jc w:val="both"/>
        <w:rPr>
          <w:sz w:val="32"/>
          <w:szCs w:val="32"/>
          <w:lang w:val="en-US"/>
        </w:rPr>
      </w:pPr>
      <w:r w:rsidRPr="39981150">
        <w:rPr>
          <w:lang w:val="en-US"/>
        </w:rPr>
        <w:t>We invite comments from any interested individuals and institutions. We regret that we will not provide individual response to comments or suggestions.</w:t>
      </w:r>
    </w:p>
    <w:p w14:paraId="29785D07" w14:textId="66FCF236" w:rsidR="00CF6B67" w:rsidRDefault="39981150" w:rsidP="00B517CC">
      <w:pPr>
        <w:jc w:val="both"/>
        <w:rPr>
          <w:lang w:val="en-US"/>
        </w:rPr>
      </w:pPr>
      <w:r w:rsidRPr="39981150">
        <w:rPr>
          <w:lang w:val="en-US"/>
        </w:rPr>
        <w:t xml:space="preserve">When responding, we ask consultees to keep in mind that the aim of the </w:t>
      </w:r>
      <w:r w:rsidR="00F31A85">
        <w:rPr>
          <w:lang w:val="en-US"/>
        </w:rPr>
        <w:t>HTA</w:t>
      </w:r>
      <w:r w:rsidR="00F31A85" w:rsidRPr="39981150">
        <w:rPr>
          <w:lang w:val="en-US"/>
        </w:rPr>
        <w:t xml:space="preserve"> </w:t>
      </w:r>
      <w:r w:rsidRPr="39981150">
        <w:rPr>
          <w:lang w:val="en-US"/>
        </w:rPr>
        <w:t xml:space="preserve">Methods Guide is to clarify, formalize and standardize existing </w:t>
      </w:r>
      <w:r w:rsidR="00F31A85">
        <w:rPr>
          <w:lang w:val="en-US"/>
        </w:rPr>
        <w:t>HTA</w:t>
      </w:r>
      <w:r w:rsidRPr="39981150">
        <w:rPr>
          <w:lang w:val="en-US"/>
        </w:rPr>
        <w:t xml:space="preserve"> methodological practice for generating evidence to inform decision-making in this technical area. The </w:t>
      </w:r>
      <w:r w:rsidR="00F31A85">
        <w:rPr>
          <w:lang w:val="en-US"/>
        </w:rPr>
        <w:t xml:space="preserve">HTA </w:t>
      </w:r>
      <w:r w:rsidRPr="39981150">
        <w:rPr>
          <w:lang w:val="en-US"/>
        </w:rPr>
        <w:t>Methods Guide does not provide guidance on procedural aspects of the technology assessment process, e.g. governance structures, decision-making frameworks, or stakeholder engagement. We cannot incorporate any comments that falls outside of the scope of the Methods Guide.</w:t>
      </w:r>
    </w:p>
    <w:p w14:paraId="762CC91B" w14:textId="367E32E5" w:rsidR="00115496" w:rsidRDefault="00CF6B67" w:rsidP="00115496">
      <w:pPr>
        <w:rPr>
          <w:b/>
          <w:bCs/>
          <w:i/>
          <w:iCs/>
          <w:szCs w:val="22"/>
          <w:lang w:val="en-US"/>
        </w:rPr>
      </w:pPr>
      <w:r>
        <w:rPr>
          <w:b/>
          <w:bCs/>
          <w:i/>
          <w:iCs/>
          <w:szCs w:val="22"/>
          <w:lang w:val="en-US"/>
        </w:rPr>
        <w:t>Submitting your</w:t>
      </w:r>
      <w:r w:rsidR="00115496" w:rsidRPr="00115496">
        <w:rPr>
          <w:b/>
          <w:bCs/>
          <w:i/>
          <w:iCs/>
          <w:szCs w:val="22"/>
          <w:lang w:val="en-US"/>
        </w:rPr>
        <w:t xml:space="preserve"> respons</w:t>
      </w:r>
      <w:r w:rsidR="00EF3547">
        <w:rPr>
          <w:b/>
          <w:bCs/>
          <w:i/>
          <w:iCs/>
          <w:szCs w:val="22"/>
          <w:lang w:val="en-US"/>
        </w:rPr>
        <w:t>es</w:t>
      </w:r>
    </w:p>
    <w:p w14:paraId="51057DC7" w14:textId="6D6BA26B" w:rsidR="00EF3547" w:rsidRPr="00EF3547" w:rsidRDefault="00EF3547" w:rsidP="00B517CC">
      <w:pPr>
        <w:jc w:val="both"/>
        <w:rPr>
          <w:lang w:val="en-US"/>
        </w:rPr>
      </w:pPr>
      <w:r>
        <w:rPr>
          <w:lang w:val="en-US"/>
        </w:rPr>
        <w:t>Please use th</w:t>
      </w:r>
      <w:r w:rsidR="00B517CC">
        <w:rPr>
          <w:lang w:val="en-US"/>
        </w:rPr>
        <w:t>is</w:t>
      </w:r>
      <w:r>
        <w:rPr>
          <w:lang w:val="en-US"/>
        </w:rPr>
        <w:t xml:space="preserve"> consultation form to provide your comments. You do not have to provide comments for all sections. </w:t>
      </w:r>
    </w:p>
    <w:p w14:paraId="000B6AEA" w14:textId="0D8123A2" w:rsidR="007A1F69" w:rsidRDefault="0017364A" w:rsidP="007A1F69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t xml:space="preserve">Consultation </w:t>
      </w:r>
      <w:r w:rsidR="007A1F69">
        <w:rPr>
          <w:szCs w:val="22"/>
          <w:lang w:val="en-US"/>
        </w:rPr>
        <w:t>responses</w:t>
      </w:r>
      <w:r w:rsidRPr="00115496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and request</w:t>
      </w:r>
      <w:r w:rsidR="00DE09CB">
        <w:rPr>
          <w:szCs w:val="22"/>
          <w:lang w:val="en-US"/>
        </w:rPr>
        <w:t>s</w:t>
      </w:r>
      <w:r>
        <w:rPr>
          <w:szCs w:val="22"/>
          <w:lang w:val="en-US"/>
        </w:rPr>
        <w:t xml:space="preserve"> for further information </w:t>
      </w:r>
      <w:r w:rsidRPr="00115496">
        <w:rPr>
          <w:szCs w:val="22"/>
          <w:lang w:val="en-US"/>
        </w:rPr>
        <w:t xml:space="preserve">should be emailed to </w:t>
      </w:r>
      <w:r>
        <w:rPr>
          <w:szCs w:val="22"/>
          <w:lang w:val="en-US"/>
        </w:rPr>
        <w:t xml:space="preserve">Janine Jugathpal on </w:t>
      </w:r>
      <w:hyperlink r:id="rId10" w:history="1"/>
      <w:hyperlink r:id="rId11" w:history="1">
        <w:r>
          <w:rPr>
            <w:rStyle w:val="Hyperlink"/>
            <w:szCs w:val="22"/>
            <w:lang w:val="en-US"/>
          </w:rPr>
          <w:t>Janine.Jugathpal@health.gov.za</w:t>
        </w:r>
      </w:hyperlink>
      <w:r>
        <w:rPr>
          <w:szCs w:val="22"/>
          <w:lang w:val="en-US"/>
        </w:rPr>
        <w:t xml:space="preserve"> </w:t>
      </w:r>
      <w:r w:rsidRPr="00115496">
        <w:rPr>
          <w:szCs w:val="22"/>
          <w:lang w:val="en-US"/>
        </w:rPr>
        <w:t xml:space="preserve">by </w:t>
      </w:r>
      <w:r w:rsidR="00883BDB">
        <w:rPr>
          <w:szCs w:val="22"/>
          <w:lang w:val="en-US"/>
        </w:rPr>
        <w:t>4</w:t>
      </w:r>
      <w:r w:rsidRPr="00115496">
        <w:rPr>
          <w:szCs w:val="22"/>
          <w:lang w:val="en-US"/>
        </w:rPr>
        <w:t xml:space="preserve"> </w:t>
      </w:r>
      <w:r w:rsidR="00DE09CB">
        <w:rPr>
          <w:szCs w:val="22"/>
          <w:lang w:val="en-US"/>
        </w:rPr>
        <w:t>October</w:t>
      </w:r>
      <w:r w:rsidRPr="00115496">
        <w:rPr>
          <w:szCs w:val="22"/>
          <w:lang w:val="en-US"/>
        </w:rPr>
        <w:t xml:space="preserve"> 2021.</w:t>
      </w:r>
    </w:p>
    <w:p w14:paraId="0A0AB123" w14:textId="77777777" w:rsidR="007A1F69" w:rsidRPr="007A1F69" w:rsidRDefault="007A1F69" w:rsidP="007A1F69">
      <w:pPr>
        <w:pStyle w:val="BodyText"/>
        <w:spacing w:after="0"/>
        <w:jc w:val="both"/>
        <w:rPr>
          <w:rFonts w:asciiTheme="minorHAnsi" w:eastAsiaTheme="minorHAnsi" w:hAnsiTheme="minorHAnsi"/>
          <w:szCs w:val="24"/>
        </w:rPr>
      </w:pPr>
      <w:r w:rsidRPr="007A1F69">
        <w:rPr>
          <w:rFonts w:asciiTheme="minorHAnsi" w:eastAsiaTheme="minorHAnsi" w:hAnsiTheme="minorHAnsi"/>
          <w:szCs w:val="24"/>
        </w:rPr>
        <w:t>Your co-operation in this regard is appreciated.</w:t>
      </w:r>
    </w:p>
    <w:p w14:paraId="1EDB1A0C" w14:textId="531A9FFC" w:rsidR="0050750D" w:rsidRDefault="0050750D">
      <w:pPr>
        <w:spacing w:after="0"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2A602FC6" w14:textId="7661A51F" w:rsidR="00081B24" w:rsidRPr="0050750D" w:rsidRDefault="0050750D" w:rsidP="0050750D">
      <w:pPr>
        <w:pStyle w:val="Heading1"/>
        <w:rPr>
          <w:i w:val="0"/>
          <w:iCs/>
          <w:lang w:val="en-US"/>
        </w:rPr>
      </w:pPr>
      <w:r w:rsidRPr="0050750D">
        <w:rPr>
          <w:i w:val="0"/>
          <w:iCs/>
          <w:lang w:val="en-US"/>
        </w:rPr>
        <w:lastRenderedPageBreak/>
        <w:t>About you</w:t>
      </w:r>
    </w:p>
    <w:p w14:paraId="14F5C989" w14:textId="3B80FD60" w:rsidR="0050750D" w:rsidRDefault="0050750D" w:rsidP="00DE09CB">
      <w:pPr>
        <w:jc w:val="both"/>
      </w:pPr>
      <w:r w:rsidRPr="002340CB">
        <w:t>To help us understand your comments</w:t>
      </w:r>
      <w:r>
        <w:t>, please</w:t>
      </w:r>
      <w:r w:rsidRPr="002340CB">
        <w:t xml:space="preserve"> </w:t>
      </w:r>
      <w:r>
        <w:t xml:space="preserve">indicate </w:t>
      </w:r>
      <w:r w:rsidRPr="002340CB">
        <w:t>the name of the organisation</w:t>
      </w:r>
      <w:r>
        <w:t xml:space="preserve"> and department you work for next to the relevant category. Alternatively, if you are responding as an individual, please provide your job title or description of your role. </w:t>
      </w:r>
    </w:p>
    <w:p w14:paraId="0520C1D1" w14:textId="755A1CD5" w:rsidR="00110625" w:rsidRPr="00110625" w:rsidRDefault="00110625" w:rsidP="00110625">
      <w:pPr>
        <w:spacing w:after="60"/>
        <w:rPr>
          <w:b/>
          <w:bCs/>
        </w:rPr>
      </w:pPr>
      <w:r w:rsidRPr="00110625">
        <w:rPr>
          <w:b/>
          <w:bCs/>
        </w:rPr>
        <w:t>Responding on behalf of an organisation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50750D" w:rsidRPr="0050750D" w14:paraId="63F61F49" w14:textId="77777777" w:rsidTr="00DE0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B9C6B2" w14:textId="77777777" w:rsidR="0050750D" w:rsidRPr="0050750D" w:rsidRDefault="0050750D" w:rsidP="00110625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Category</w:t>
            </w:r>
          </w:p>
        </w:tc>
        <w:tc>
          <w:tcPr>
            <w:tcW w:w="6095" w:type="dxa"/>
          </w:tcPr>
          <w:p w14:paraId="1608A030" w14:textId="50FDE811" w:rsidR="0050750D" w:rsidRPr="0050750D" w:rsidDel="009A79B3" w:rsidRDefault="0050750D" w:rsidP="0011062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Name of organisation and department</w:t>
            </w:r>
          </w:p>
        </w:tc>
      </w:tr>
      <w:tr w:rsidR="0050750D" w:rsidRPr="0050750D" w14:paraId="183E29AC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793797E" w14:textId="2CEA2312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Department of Health</w:t>
            </w:r>
          </w:p>
        </w:tc>
        <w:tc>
          <w:tcPr>
            <w:tcW w:w="6095" w:type="dxa"/>
          </w:tcPr>
          <w:p w14:paraId="4FA8C298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5905926E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D166E8" w14:textId="3CBDCA86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Academic body</w:t>
            </w:r>
          </w:p>
        </w:tc>
        <w:tc>
          <w:tcPr>
            <w:tcW w:w="6095" w:type="dxa"/>
          </w:tcPr>
          <w:p w14:paraId="33658755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43793AD4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CF7BE6" w14:textId="424248B7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Research unit</w:t>
            </w:r>
          </w:p>
        </w:tc>
        <w:tc>
          <w:tcPr>
            <w:tcW w:w="6095" w:type="dxa"/>
          </w:tcPr>
          <w:p w14:paraId="43D0FCA6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00D433B6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D2BEA5" w14:textId="4042CEE2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Professional organisation</w:t>
            </w:r>
          </w:p>
        </w:tc>
        <w:tc>
          <w:tcPr>
            <w:tcW w:w="6095" w:type="dxa"/>
          </w:tcPr>
          <w:p w14:paraId="5BE87B6F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1FA4A601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D06D2F" w14:textId="75A66A77" w:rsidR="0050750D" w:rsidRPr="0050750D" w:rsidRDefault="0050750D" w:rsidP="0011062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0750D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Public / patient </w:t>
            </w:r>
            <w:r w:rsidR="00B7412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advocacy</w:t>
            </w:r>
            <w:r w:rsidR="00B74123" w:rsidRPr="0050750D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50750D">
              <w:rPr>
                <w:rFonts w:eastAsia="Times New Roman" w:cstheme="minorHAnsi"/>
                <w:sz w:val="20"/>
                <w:szCs w:val="20"/>
                <w:lang w:val="en-GB" w:eastAsia="en-GB"/>
              </w:rPr>
              <w:t>group</w:t>
            </w:r>
          </w:p>
        </w:tc>
        <w:tc>
          <w:tcPr>
            <w:tcW w:w="6095" w:type="dxa"/>
          </w:tcPr>
          <w:p w14:paraId="41F99A63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5048DFFA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812645" w14:textId="66E86C09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 xml:space="preserve">Industry body </w:t>
            </w:r>
          </w:p>
        </w:tc>
        <w:tc>
          <w:tcPr>
            <w:tcW w:w="6095" w:type="dxa"/>
          </w:tcPr>
          <w:p w14:paraId="17A5D77F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2AEE3E04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C5668B" w14:textId="0B4DDFC6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 xml:space="preserve">Life sciences consultancy </w:t>
            </w:r>
          </w:p>
        </w:tc>
        <w:tc>
          <w:tcPr>
            <w:tcW w:w="6095" w:type="dxa"/>
          </w:tcPr>
          <w:p w14:paraId="2DFBAB7A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660260E2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CDD900" w14:textId="137C83B6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Medical aid</w:t>
            </w:r>
          </w:p>
        </w:tc>
        <w:tc>
          <w:tcPr>
            <w:tcW w:w="6095" w:type="dxa"/>
          </w:tcPr>
          <w:p w14:paraId="440A9BA8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46EE2EC3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44BAAAD" w14:textId="2E4C60CD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Regulatory body</w:t>
            </w:r>
          </w:p>
        </w:tc>
        <w:tc>
          <w:tcPr>
            <w:tcW w:w="6095" w:type="dxa"/>
          </w:tcPr>
          <w:p w14:paraId="65DF69E4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750D" w:rsidRPr="0050750D" w14:paraId="0597F1BB" w14:textId="77777777" w:rsidTr="00DE0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84CE00" w14:textId="77F874CF" w:rsidR="0050750D" w:rsidRPr="0050750D" w:rsidRDefault="0050750D" w:rsidP="00110625">
            <w:pPr>
              <w:spacing w:after="0"/>
              <w:rPr>
                <w:sz w:val="20"/>
                <w:szCs w:val="20"/>
              </w:rPr>
            </w:pPr>
            <w:r w:rsidRPr="0050750D">
              <w:rPr>
                <w:sz w:val="20"/>
                <w:szCs w:val="20"/>
              </w:rPr>
              <w:t>Other</w:t>
            </w:r>
          </w:p>
        </w:tc>
        <w:tc>
          <w:tcPr>
            <w:tcW w:w="6095" w:type="dxa"/>
          </w:tcPr>
          <w:p w14:paraId="13DFA3B4" w14:textId="77777777" w:rsidR="0050750D" w:rsidRPr="0050750D" w:rsidRDefault="0050750D" w:rsidP="001106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FF2591A" w14:textId="2D872FF9" w:rsidR="0050750D" w:rsidRDefault="0050750D" w:rsidP="0050750D"/>
    <w:p w14:paraId="36481C08" w14:textId="6948D36B" w:rsidR="00110625" w:rsidRDefault="00110625" w:rsidP="00110625">
      <w:pPr>
        <w:spacing w:after="60"/>
        <w:rPr>
          <w:b/>
          <w:bCs/>
        </w:rPr>
      </w:pPr>
      <w:r w:rsidRPr="00110625">
        <w:rPr>
          <w:b/>
          <w:bCs/>
        </w:rPr>
        <w:t>Responding as an individual</w:t>
      </w:r>
    </w:p>
    <w:p w14:paraId="29E39BB2" w14:textId="12D04C31" w:rsidR="00110625" w:rsidRDefault="00110625" w:rsidP="00110625">
      <w:pPr>
        <w:spacing w:after="60"/>
      </w:pPr>
      <w:r w:rsidRPr="00110625">
        <w:t xml:space="preserve">Job title/ description of your role: </w:t>
      </w:r>
      <w:r>
        <w:t xml:space="preserve"> </w:t>
      </w:r>
    </w:p>
    <w:p w14:paraId="5C07C253" w14:textId="709AA126" w:rsidR="00110625" w:rsidRPr="00110625" w:rsidRDefault="00110625" w:rsidP="00110625">
      <w:pPr>
        <w:spacing w:after="6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5112F" wp14:editId="06F1AC0F">
                <wp:simplePos x="0" y="0"/>
                <wp:positionH relativeFrom="column">
                  <wp:posOffset>40036</wp:posOffset>
                </wp:positionH>
                <wp:positionV relativeFrom="paragraph">
                  <wp:posOffset>3175</wp:posOffset>
                </wp:positionV>
                <wp:extent cx="5751161" cy="1233890"/>
                <wp:effectExtent l="0" t="0" r="1524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161" cy="123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D6291" w14:textId="77777777" w:rsidR="00110625" w:rsidRDefault="00110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2511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15pt;margin-top:.25pt;width:452.85pt;height:97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" fillcolor="white [3201]" strokeweight=".5pt">
                <v:textbox>
                  <w:txbxContent>
                    <w:p w14:paraId="105D6291" w14:textId="77777777" w:rsidR="00110625" w:rsidRDefault="00110625"/>
                  </w:txbxContent>
                </v:textbox>
              </v:shape>
            </w:pict>
          </mc:Fallback>
        </mc:AlternateContent>
      </w:r>
    </w:p>
    <w:p w14:paraId="54C04047" w14:textId="42C36142" w:rsidR="0050750D" w:rsidRDefault="0050750D" w:rsidP="0050750D">
      <w:pPr>
        <w:rPr>
          <w:lang w:val="en-US"/>
        </w:rPr>
      </w:pPr>
    </w:p>
    <w:p w14:paraId="5C76F9FD" w14:textId="5B615705" w:rsidR="00110625" w:rsidRDefault="00110625" w:rsidP="0050750D">
      <w:pPr>
        <w:rPr>
          <w:lang w:val="en-US"/>
        </w:rPr>
      </w:pPr>
    </w:p>
    <w:p w14:paraId="40543B2D" w14:textId="7A6EF773" w:rsidR="00110625" w:rsidRDefault="00110625" w:rsidP="0050750D">
      <w:pPr>
        <w:rPr>
          <w:lang w:val="en-US"/>
        </w:rPr>
      </w:pPr>
    </w:p>
    <w:p w14:paraId="0E17E945" w14:textId="465CC486" w:rsidR="00110625" w:rsidRDefault="00110625" w:rsidP="0050750D">
      <w:pPr>
        <w:rPr>
          <w:lang w:val="en-US"/>
        </w:rPr>
      </w:pPr>
    </w:p>
    <w:p w14:paraId="6FEC14F4" w14:textId="4EECD165" w:rsidR="00110625" w:rsidRDefault="00110625" w:rsidP="0050750D">
      <w:pPr>
        <w:rPr>
          <w:lang w:val="en-US"/>
        </w:rPr>
      </w:pPr>
    </w:p>
    <w:p w14:paraId="6E29FA29" w14:textId="06FBC627" w:rsidR="00110625" w:rsidRDefault="00110625" w:rsidP="0050750D">
      <w:pPr>
        <w:rPr>
          <w:lang w:val="en-US"/>
        </w:rPr>
      </w:pPr>
    </w:p>
    <w:p w14:paraId="03ED6830" w14:textId="45C2BEBF" w:rsidR="007A1F69" w:rsidRDefault="007A1F69" w:rsidP="0050750D">
      <w:pPr>
        <w:rPr>
          <w:lang w:val="en-US"/>
        </w:rPr>
      </w:pPr>
    </w:p>
    <w:p w14:paraId="5B1C7FE6" w14:textId="6F638493" w:rsidR="007A1F69" w:rsidRDefault="007A1F69" w:rsidP="0050750D">
      <w:pPr>
        <w:rPr>
          <w:lang w:val="en-US"/>
        </w:rPr>
      </w:pPr>
    </w:p>
    <w:p w14:paraId="57E1FC6E" w14:textId="139DD9B6" w:rsidR="007A1F69" w:rsidRDefault="007A1F69" w:rsidP="0050750D">
      <w:pPr>
        <w:rPr>
          <w:lang w:val="en-US"/>
        </w:rPr>
      </w:pPr>
    </w:p>
    <w:p w14:paraId="29B5D51D" w14:textId="3FBD83A4" w:rsidR="007A1F69" w:rsidRDefault="007A1F69" w:rsidP="0050750D">
      <w:pPr>
        <w:rPr>
          <w:lang w:val="en-US"/>
        </w:rPr>
      </w:pPr>
    </w:p>
    <w:p w14:paraId="646FF6B4" w14:textId="77777777" w:rsidR="007A1F69" w:rsidRDefault="007A1F69" w:rsidP="0050750D">
      <w:pPr>
        <w:rPr>
          <w:lang w:val="en-US"/>
        </w:rPr>
      </w:pPr>
    </w:p>
    <w:p w14:paraId="4BAE2462" w14:textId="72B69845" w:rsidR="00110625" w:rsidRDefault="00110625" w:rsidP="0050750D">
      <w:pPr>
        <w:rPr>
          <w:lang w:val="en-US"/>
        </w:rPr>
      </w:pPr>
    </w:p>
    <w:p w14:paraId="61FC72A5" w14:textId="2CC70D38" w:rsidR="00110625" w:rsidRDefault="00110625" w:rsidP="0050750D">
      <w:pPr>
        <w:rPr>
          <w:lang w:val="en-US"/>
        </w:rPr>
      </w:pPr>
    </w:p>
    <w:p w14:paraId="6B52D8AF" w14:textId="644FAC61" w:rsidR="00110625" w:rsidRDefault="00110625" w:rsidP="0050750D">
      <w:pPr>
        <w:rPr>
          <w:lang w:val="en-US"/>
        </w:rPr>
      </w:pPr>
    </w:p>
    <w:p w14:paraId="5F94FA59" w14:textId="715524DC" w:rsidR="00110625" w:rsidRDefault="00110625" w:rsidP="0050750D">
      <w:pPr>
        <w:rPr>
          <w:lang w:val="en-US"/>
        </w:rPr>
      </w:pPr>
    </w:p>
    <w:p w14:paraId="6A7407C7" w14:textId="005B40E0" w:rsidR="00110625" w:rsidRDefault="00110625" w:rsidP="0050750D">
      <w:pPr>
        <w:rPr>
          <w:lang w:val="en-US"/>
        </w:rPr>
      </w:pPr>
    </w:p>
    <w:p w14:paraId="5F3ADA90" w14:textId="4AC3D90E" w:rsidR="00110625" w:rsidRPr="00AD3592" w:rsidRDefault="00110625" w:rsidP="00AD3592">
      <w:pPr>
        <w:pStyle w:val="Heading1"/>
        <w:rPr>
          <w:i w:val="0"/>
          <w:iCs/>
          <w:lang w:val="en-US"/>
        </w:rPr>
      </w:pPr>
      <w:r w:rsidRPr="00110625">
        <w:rPr>
          <w:i w:val="0"/>
          <w:iCs/>
          <w:lang w:val="en-US"/>
        </w:rPr>
        <w:lastRenderedPageBreak/>
        <w:t>Response to consultation</w:t>
      </w:r>
    </w:p>
    <w:p w14:paraId="08340365" w14:textId="157E0178" w:rsidR="0024720F" w:rsidRPr="00AD3592" w:rsidRDefault="00AD3592" w:rsidP="00AD3592">
      <w:pPr>
        <w:spacing w:after="60"/>
        <w:rPr>
          <w:b/>
          <w:bCs/>
          <w:lang w:val="en-US"/>
        </w:rPr>
      </w:pPr>
      <w:r w:rsidRPr="00AD3592">
        <w:rPr>
          <w:b/>
          <w:bCs/>
          <w:lang w:val="en-US"/>
        </w:rPr>
        <w:t xml:space="preserve">GENERAL </w:t>
      </w:r>
      <w:r>
        <w:rPr>
          <w:b/>
          <w:bCs/>
          <w:lang w:val="en-US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720F" w:rsidRPr="0024720F" w14:paraId="7B8CCCF0" w14:textId="77777777" w:rsidTr="39981150">
        <w:tc>
          <w:tcPr>
            <w:tcW w:w="9010" w:type="dxa"/>
            <w:vAlign w:val="center"/>
          </w:tcPr>
          <w:p w14:paraId="2260EDBA" w14:textId="58956932" w:rsidR="0024720F" w:rsidRPr="00A8197E" w:rsidRDefault="00B74123" w:rsidP="39981150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eastAsiaTheme="majorEastAsia" w:hAnsiTheme="minorHAnsi" w:cstheme="minorBidi"/>
                <w:sz w:val="20"/>
                <w:lang w:val="en-US"/>
              </w:rPr>
            </w:pPr>
            <w:r>
              <w:rPr>
                <w:rFonts w:asciiTheme="minorHAnsi" w:hAnsiTheme="minorHAnsi" w:cstheme="minorBidi"/>
                <w:sz w:val="20"/>
                <w:lang w:val="en-US"/>
              </w:rPr>
              <w:t>Are</w:t>
            </w:r>
            <w:r w:rsidRPr="00A8197E">
              <w:rPr>
                <w:rFonts w:asciiTheme="minorHAnsi" w:hAnsiTheme="minorHAnsi" w:cstheme="minorBidi"/>
                <w:sz w:val="20"/>
                <w:lang w:val="en-US"/>
              </w:rPr>
              <w:t xml:space="preserve"> </w:t>
            </w:r>
            <w:r w:rsidR="39981150" w:rsidRPr="00A8197E">
              <w:rPr>
                <w:rFonts w:asciiTheme="minorHAnsi" w:hAnsiTheme="minorHAnsi" w:cstheme="minorBidi"/>
                <w:sz w:val="20"/>
                <w:lang w:val="en-US"/>
              </w:rPr>
              <w:t xml:space="preserve">the methods specifications </w:t>
            </w:r>
            <w:r w:rsidR="39981150" w:rsidRPr="00A8197E">
              <w:rPr>
                <w:rFonts w:asciiTheme="minorHAnsi" w:hAnsiTheme="minorHAnsi" w:cstheme="minorBidi"/>
                <w:i/>
                <w:iCs/>
                <w:sz w:val="20"/>
                <w:lang w:val="en-US"/>
              </w:rPr>
              <w:t>appropriate</w:t>
            </w:r>
            <w:r w:rsidR="39981150" w:rsidRPr="00A8197E">
              <w:rPr>
                <w:rFonts w:asciiTheme="minorHAnsi" w:hAnsiTheme="minorHAnsi" w:cstheme="minorBidi"/>
                <w:sz w:val="20"/>
                <w:lang w:val="en-US"/>
              </w:rPr>
              <w:t xml:space="preserve"> in the South African context? </w:t>
            </w:r>
          </w:p>
        </w:tc>
      </w:tr>
      <w:tr w:rsidR="0024720F" w:rsidRPr="0024720F" w14:paraId="6600145F" w14:textId="77777777" w:rsidTr="39981150">
        <w:tc>
          <w:tcPr>
            <w:tcW w:w="9010" w:type="dxa"/>
            <w:vAlign w:val="center"/>
          </w:tcPr>
          <w:p w14:paraId="639F0141" w14:textId="0E36A28C" w:rsidR="0024720F" w:rsidRPr="00A8197E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24720F" w:rsidRPr="0024720F" w14:paraId="0AFD5561" w14:textId="77777777" w:rsidTr="39981150">
        <w:tc>
          <w:tcPr>
            <w:tcW w:w="9010" w:type="dxa"/>
            <w:vAlign w:val="center"/>
          </w:tcPr>
          <w:p w14:paraId="2C1A60B9" w14:textId="2894C9B4" w:rsidR="0024720F" w:rsidRPr="00A8197E" w:rsidRDefault="00B74123" w:rsidP="39981150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Bidi"/>
                <w:sz w:val="20"/>
                <w:lang w:val="en-US"/>
              </w:rPr>
            </w:pPr>
            <w:r>
              <w:rPr>
                <w:rFonts w:asciiTheme="minorHAnsi" w:hAnsiTheme="minorHAnsi" w:cstheme="minorBidi"/>
                <w:sz w:val="20"/>
                <w:lang w:val="en-US"/>
              </w:rPr>
              <w:t xml:space="preserve">Are </w:t>
            </w:r>
            <w:r w:rsidR="39981150" w:rsidRPr="00A8197E">
              <w:rPr>
                <w:rFonts w:asciiTheme="minorHAnsi" w:hAnsiTheme="minorHAnsi" w:cstheme="minorBidi"/>
                <w:sz w:val="20"/>
                <w:lang w:val="en-US"/>
              </w:rPr>
              <w:t xml:space="preserve">the methods specifications </w:t>
            </w:r>
            <w:r w:rsidR="39981150" w:rsidRPr="00A8197E">
              <w:rPr>
                <w:rFonts w:asciiTheme="minorHAnsi" w:hAnsiTheme="minorHAnsi" w:cstheme="minorBidi"/>
                <w:i/>
                <w:iCs/>
                <w:sz w:val="20"/>
                <w:lang w:val="en-US"/>
              </w:rPr>
              <w:t>feasible</w:t>
            </w:r>
            <w:r w:rsidR="39981150" w:rsidRPr="00A8197E">
              <w:rPr>
                <w:rFonts w:asciiTheme="minorHAnsi" w:hAnsiTheme="minorHAnsi" w:cstheme="minorBidi"/>
                <w:sz w:val="20"/>
                <w:lang w:val="en-US"/>
              </w:rPr>
              <w:t xml:space="preserve"> in the South African context? </w:t>
            </w:r>
          </w:p>
        </w:tc>
      </w:tr>
      <w:tr w:rsidR="0024720F" w:rsidRPr="0024720F" w14:paraId="11CBF099" w14:textId="77777777" w:rsidTr="39981150">
        <w:tc>
          <w:tcPr>
            <w:tcW w:w="9010" w:type="dxa"/>
            <w:vAlign w:val="center"/>
          </w:tcPr>
          <w:p w14:paraId="33C1183F" w14:textId="59A4882D" w:rsidR="0024720F" w:rsidRPr="00A8197E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24720F" w:rsidRPr="0024720F" w14:paraId="593BE95F" w14:textId="77777777" w:rsidTr="39981150">
        <w:tc>
          <w:tcPr>
            <w:tcW w:w="9010" w:type="dxa"/>
            <w:vAlign w:val="center"/>
          </w:tcPr>
          <w:p w14:paraId="57D9CA8A" w14:textId="096A56E9" w:rsidR="0024720F" w:rsidRPr="00A8197E" w:rsidRDefault="0024720F" w:rsidP="002472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Is the </w:t>
            </w:r>
            <w:r w:rsidRPr="00A8197E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>structure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 of the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 xml:space="preserve"> HTA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>M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ethods 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>G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>uide appropriate?</w:t>
            </w:r>
          </w:p>
        </w:tc>
      </w:tr>
      <w:tr w:rsidR="0024720F" w:rsidRPr="0024720F" w14:paraId="1D2FC741" w14:textId="77777777" w:rsidTr="39981150">
        <w:tc>
          <w:tcPr>
            <w:tcW w:w="9010" w:type="dxa"/>
            <w:vAlign w:val="center"/>
          </w:tcPr>
          <w:p w14:paraId="6A74C829" w14:textId="005C1C7B" w:rsidR="0024720F" w:rsidRPr="00A8197E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24720F" w:rsidRPr="0024720F" w14:paraId="73FAC707" w14:textId="77777777" w:rsidTr="39981150">
        <w:tc>
          <w:tcPr>
            <w:tcW w:w="9010" w:type="dxa"/>
            <w:vAlign w:val="center"/>
          </w:tcPr>
          <w:p w14:paraId="4CFBD3D7" w14:textId="1AF5F825" w:rsidR="0024720F" w:rsidRPr="00A8197E" w:rsidRDefault="0024720F" w:rsidP="002472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>Is the language and approach in the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 xml:space="preserve"> HTA M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ethods 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>G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uide </w:t>
            </w:r>
            <w:r w:rsidRPr="00A8197E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>clear and understandable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>?</w:t>
            </w:r>
          </w:p>
        </w:tc>
      </w:tr>
      <w:tr w:rsidR="0024720F" w:rsidRPr="0024720F" w14:paraId="1D75F76E" w14:textId="77777777" w:rsidTr="39981150">
        <w:tc>
          <w:tcPr>
            <w:tcW w:w="9010" w:type="dxa"/>
            <w:vAlign w:val="center"/>
          </w:tcPr>
          <w:p w14:paraId="733A4500" w14:textId="5AEE8940" w:rsidR="0024720F" w:rsidRPr="00A8197E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24720F" w:rsidRPr="0024720F" w14:paraId="327E307A" w14:textId="77777777" w:rsidTr="39981150">
        <w:tc>
          <w:tcPr>
            <w:tcW w:w="9010" w:type="dxa"/>
            <w:vAlign w:val="center"/>
          </w:tcPr>
          <w:p w14:paraId="76B25545" w14:textId="24658C28" w:rsidR="0024720F" w:rsidRPr="00A8197E" w:rsidRDefault="0024720F" w:rsidP="002472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Are there any </w:t>
            </w:r>
            <w:r w:rsidRPr="00A8197E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>major gaps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 in the methods that may be useful for the assessment of medicines in South Africa?</w:t>
            </w:r>
          </w:p>
        </w:tc>
      </w:tr>
      <w:tr w:rsidR="0024720F" w:rsidRPr="0024720F" w14:paraId="6BDB2B8E" w14:textId="77777777" w:rsidTr="39981150">
        <w:tc>
          <w:tcPr>
            <w:tcW w:w="9010" w:type="dxa"/>
            <w:vAlign w:val="center"/>
          </w:tcPr>
          <w:p w14:paraId="3CFDB37A" w14:textId="744AAC7B" w:rsidR="0024720F" w:rsidRPr="00A8197E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24720F" w:rsidRPr="0024720F" w14:paraId="1DAF5FB8" w14:textId="77777777" w:rsidTr="39981150">
        <w:tc>
          <w:tcPr>
            <w:tcW w:w="9010" w:type="dxa"/>
            <w:vAlign w:val="center"/>
          </w:tcPr>
          <w:p w14:paraId="5222D76D" w14:textId="74B75EF3" w:rsidR="0024720F" w:rsidRPr="00A8197E" w:rsidRDefault="0024720F" w:rsidP="002472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Are there any </w:t>
            </w:r>
            <w:r w:rsidRPr="00A8197E"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  <w:t>factual inaccuracies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 that should be corrected in the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 xml:space="preserve"> HTA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>M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 xml:space="preserve">ethods </w:t>
            </w:r>
            <w:r w:rsidR="00B74123">
              <w:rPr>
                <w:rFonts w:asciiTheme="minorHAnsi" w:hAnsiTheme="minorHAnsi" w:cstheme="minorHAnsi"/>
                <w:sz w:val="20"/>
                <w:lang w:val="en-US"/>
              </w:rPr>
              <w:t>G</w:t>
            </w:r>
            <w:r w:rsidRPr="00A8197E">
              <w:rPr>
                <w:rFonts w:asciiTheme="minorHAnsi" w:hAnsiTheme="minorHAnsi" w:cstheme="minorHAnsi"/>
                <w:sz w:val="20"/>
                <w:lang w:val="en-US"/>
              </w:rPr>
              <w:t>uide?</w:t>
            </w:r>
          </w:p>
        </w:tc>
      </w:tr>
      <w:tr w:rsidR="0024720F" w:rsidRPr="0024720F" w14:paraId="1E1827C3" w14:textId="77777777" w:rsidTr="39981150">
        <w:tc>
          <w:tcPr>
            <w:tcW w:w="9010" w:type="dxa"/>
            <w:vAlign w:val="center"/>
          </w:tcPr>
          <w:p w14:paraId="6BF7D7A1" w14:textId="30517B92" w:rsidR="0024720F" w:rsidRPr="0024720F" w:rsidRDefault="0024720F" w:rsidP="0024720F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</w:tbl>
    <w:p w14:paraId="6D562D0B" w14:textId="6D35978E" w:rsidR="0024720F" w:rsidRDefault="0024720F" w:rsidP="00110625">
      <w:pPr>
        <w:rPr>
          <w:lang w:val="en-US"/>
        </w:rPr>
      </w:pPr>
    </w:p>
    <w:p w14:paraId="3C041AEC" w14:textId="5F02EB8E" w:rsidR="001112C2" w:rsidRDefault="001112C2" w:rsidP="00110625">
      <w:pPr>
        <w:rPr>
          <w:b/>
          <w:bCs/>
          <w:lang w:val="en-US"/>
        </w:rPr>
      </w:pPr>
      <w:r w:rsidRPr="001112C2">
        <w:rPr>
          <w:b/>
          <w:bCs/>
          <w:lang w:val="en-US"/>
        </w:rPr>
        <w:t xml:space="preserve">Specific feedback on the sections in the </w:t>
      </w:r>
      <w:r w:rsidR="00B74123">
        <w:rPr>
          <w:b/>
          <w:bCs/>
          <w:lang w:val="en-US"/>
        </w:rPr>
        <w:t xml:space="preserve">HTA </w:t>
      </w:r>
      <w:r w:rsidRPr="001112C2">
        <w:rPr>
          <w:b/>
          <w:bCs/>
          <w:lang w:val="en-US"/>
        </w:rPr>
        <w:t>Methods Guide</w:t>
      </w:r>
    </w:p>
    <w:p w14:paraId="3E3B8FFD" w14:textId="40AB0B74" w:rsidR="001112C2" w:rsidRPr="004863B2" w:rsidRDefault="001112C2" w:rsidP="00110625">
      <w:pPr>
        <w:rPr>
          <w:i/>
          <w:iCs/>
          <w:lang w:val="en-US"/>
        </w:rPr>
      </w:pPr>
      <w:r w:rsidRPr="004863B2">
        <w:rPr>
          <w:i/>
          <w:iCs/>
          <w:lang w:val="en-US"/>
        </w:rPr>
        <w:t xml:space="preserve">Please consider the appropriateness and feasibility of methods specifications, describe major gaps and factual inaccuracies identified, and </w:t>
      </w:r>
      <w:r w:rsidR="004863B2" w:rsidRPr="004863B2">
        <w:rPr>
          <w:i/>
          <w:iCs/>
          <w:lang w:val="en-US"/>
        </w:rPr>
        <w:t>provide suggestions for improvement</w:t>
      </w:r>
      <w:r w:rsidRPr="004863B2">
        <w:rPr>
          <w:i/>
          <w:iCs/>
          <w:lang w:val="en-US"/>
        </w:rPr>
        <w:t>.</w:t>
      </w:r>
    </w:p>
    <w:p w14:paraId="280EC965" w14:textId="6BFCD035" w:rsidR="00AD3592" w:rsidRPr="008E4A3B" w:rsidRDefault="00AD3592" w:rsidP="008E4A3B">
      <w:pPr>
        <w:pStyle w:val="ListParagraph"/>
        <w:numPr>
          <w:ilvl w:val="0"/>
          <w:numId w:val="9"/>
        </w:numPr>
        <w:spacing w:after="60"/>
        <w:rPr>
          <w:b/>
          <w:bCs/>
          <w:lang w:val="en-US"/>
        </w:rPr>
      </w:pPr>
      <w:r w:rsidRPr="008E4A3B">
        <w:rPr>
          <w:b/>
          <w:bCs/>
          <w:lang w:val="en-US"/>
        </w:rPr>
        <w:t xml:space="preserve">INTRODUCTION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634"/>
        <w:gridCol w:w="5754"/>
      </w:tblGrid>
      <w:tr w:rsidR="008E4A3B" w:rsidRPr="008E4A3B" w14:paraId="3340A256" w14:textId="77777777" w:rsidTr="00A8197E">
        <w:tc>
          <w:tcPr>
            <w:tcW w:w="622" w:type="dxa"/>
            <w:vAlign w:val="center"/>
          </w:tcPr>
          <w:p w14:paraId="4EFF510D" w14:textId="292DE3F3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2634" w:type="dxa"/>
            <w:vAlign w:val="center"/>
          </w:tcPr>
          <w:p w14:paraId="20F28BA6" w14:textId="39C2847E" w:rsidR="008E4A3B" w:rsidRPr="008E4A3B" w:rsidRDefault="00B74123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bookmarkStart w:id="2" w:name="_Toc61595662"/>
            <w:r>
              <w:rPr>
                <w:rFonts w:asciiTheme="minorHAnsi" w:hAnsiTheme="minorHAnsi" w:cstheme="minorHAnsi"/>
                <w:sz w:val="20"/>
                <w:lang w:val="en-ZA"/>
              </w:rPr>
              <w:t>HTA</w:t>
            </w:r>
            <w:r w:rsidR="008E4A3B" w:rsidRPr="008E4A3B">
              <w:rPr>
                <w:rFonts w:asciiTheme="minorHAnsi" w:hAnsiTheme="minorHAnsi" w:cstheme="minorHAnsi"/>
                <w:sz w:val="20"/>
                <w:lang w:val="en-ZA"/>
              </w:rPr>
              <w:t xml:space="preserve"> in South Africa’s public health system</w:t>
            </w:r>
            <w:bookmarkEnd w:id="2"/>
          </w:p>
        </w:tc>
        <w:tc>
          <w:tcPr>
            <w:tcW w:w="5754" w:type="dxa"/>
            <w:vAlign w:val="center"/>
          </w:tcPr>
          <w:p w14:paraId="13E42A8A" w14:textId="1AE2FB92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7C4FA33" w14:textId="77777777" w:rsidTr="00A8197E">
        <w:tc>
          <w:tcPr>
            <w:tcW w:w="622" w:type="dxa"/>
            <w:vAlign w:val="center"/>
          </w:tcPr>
          <w:p w14:paraId="14399011" w14:textId="30BC91BC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2634" w:type="dxa"/>
            <w:vAlign w:val="center"/>
          </w:tcPr>
          <w:p w14:paraId="51A08B8B" w14:textId="33D52D59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bookmarkStart w:id="3" w:name="_Toc61595663"/>
            <w:r w:rsidRPr="008E4A3B">
              <w:rPr>
                <w:rFonts w:asciiTheme="minorHAnsi" w:hAnsiTheme="minorHAnsi" w:cstheme="minorHAnsi"/>
                <w:sz w:val="20"/>
              </w:rPr>
              <w:t>Guiding principles for HTA in South Africa</w:t>
            </w:r>
            <w:bookmarkEnd w:id="3"/>
          </w:p>
        </w:tc>
        <w:tc>
          <w:tcPr>
            <w:tcW w:w="5754" w:type="dxa"/>
            <w:vAlign w:val="center"/>
          </w:tcPr>
          <w:p w14:paraId="17162638" w14:textId="5CA86C27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55BCFFDA" w14:textId="77777777" w:rsidTr="00A8197E">
        <w:tc>
          <w:tcPr>
            <w:tcW w:w="622" w:type="dxa"/>
            <w:vAlign w:val="center"/>
          </w:tcPr>
          <w:p w14:paraId="0668CA5E" w14:textId="728C4629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2634" w:type="dxa"/>
            <w:vAlign w:val="center"/>
          </w:tcPr>
          <w:p w14:paraId="6ABF57C8" w14:textId="7F58A2C1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bookmarkStart w:id="4" w:name="_Toc61595664"/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Stakeholder engagement</w:t>
            </w:r>
            <w:bookmarkEnd w:id="4"/>
          </w:p>
        </w:tc>
        <w:tc>
          <w:tcPr>
            <w:tcW w:w="5754" w:type="dxa"/>
            <w:vAlign w:val="center"/>
          </w:tcPr>
          <w:p w14:paraId="49978B04" w14:textId="4449F62D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2CEE43C4" w14:textId="77777777" w:rsidTr="00A8197E">
        <w:tc>
          <w:tcPr>
            <w:tcW w:w="622" w:type="dxa"/>
            <w:vAlign w:val="center"/>
          </w:tcPr>
          <w:p w14:paraId="06CE4571" w14:textId="4D538EFD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2634" w:type="dxa"/>
            <w:vAlign w:val="center"/>
          </w:tcPr>
          <w:p w14:paraId="4EB04182" w14:textId="7D281C2F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bookmarkStart w:id="5" w:name="_Toc61595665"/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Topic prioritisation process</w:t>
            </w:r>
            <w:bookmarkEnd w:id="5"/>
          </w:p>
        </w:tc>
        <w:tc>
          <w:tcPr>
            <w:tcW w:w="5754" w:type="dxa"/>
            <w:vAlign w:val="center"/>
          </w:tcPr>
          <w:p w14:paraId="5ACE06F8" w14:textId="6475E64D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3AC67D87" w14:textId="77777777" w:rsidTr="00A8197E">
        <w:tc>
          <w:tcPr>
            <w:tcW w:w="622" w:type="dxa"/>
            <w:vAlign w:val="center"/>
          </w:tcPr>
          <w:p w14:paraId="77828BF4" w14:textId="4738FC7F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1.4</w:t>
            </w:r>
          </w:p>
        </w:tc>
        <w:tc>
          <w:tcPr>
            <w:tcW w:w="2634" w:type="dxa"/>
            <w:vAlign w:val="center"/>
          </w:tcPr>
          <w:p w14:paraId="4BAA90B7" w14:textId="324AB806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Tiers of assessment</w:t>
            </w:r>
          </w:p>
        </w:tc>
        <w:tc>
          <w:tcPr>
            <w:tcW w:w="5754" w:type="dxa"/>
            <w:vAlign w:val="center"/>
          </w:tcPr>
          <w:p w14:paraId="697EA680" w14:textId="1A10FC87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AB3061" w:rsidRPr="008E4A3B" w14:paraId="5440536A" w14:textId="77777777" w:rsidTr="00A8197E">
        <w:tc>
          <w:tcPr>
            <w:tcW w:w="622" w:type="dxa"/>
            <w:vAlign w:val="center"/>
          </w:tcPr>
          <w:p w14:paraId="1EF0EBEA" w14:textId="77777777" w:rsidR="00AB3061" w:rsidRPr="008E4A3B" w:rsidRDefault="00AB3061" w:rsidP="008E4A3B">
            <w:pPr>
              <w:spacing w:before="40" w:after="4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634" w:type="dxa"/>
            <w:vAlign w:val="center"/>
          </w:tcPr>
          <w:p w14:paraId="1B97394A" w14:textId="1C2AE4A4" w:rsidR="00AB3061" w:rsidRPr="008E4A3B" w:rsidRDefault="00AB3061" w:rsidP="008E4A3B">
            <w:pPr>
              <w:spacing w:before="40" w:after="40"/>
              <w:rPr>
                <w:rFonts w:cstheme="minorHAnsi"/>
                <w:sz w:val="20"/>
                <w:lang w:val="en-US"/>
              </w:rPr>
            </w:pPr>
            <w:r w:rsidRPr="00AB3061">
              <w:rPr>
                <w:rFonts w:asciiTheme="minorHAnsi" w:hAnsiTheme="minorHAnsi" w:cstheme="minorHAnsi"/>
                <w:sz w:val="20"/>
                <w:lang w:val="en-US"/>
              </w:rPr>
              <w:t>Other comments</w:t>
            </w:r>
          </w:p>
        </w:tc>
        <w:tc>
          <w:tcPr>
            <w:tcW w:w="5754" w:type="dxa"/>
            <w:vAlign w:val="center"/>
          </w:tcPr>
          <w:p w14:paraId="137D9817" w14:textId="18B497BE" w:rsidR="00AB3061" w:rsidRPr="007A1F69" w:rsidRDefault="00A8197E" w:rsidP="008E4A3B">
            <w:pPr>
              <w:spacing w:before="40" w:after="40"/>
              <w:rPr>
                <w:rFonts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</w:tbl>
    <w:p w14:paraId="0A6FD5F6" w14:textId="30703FD9" w:rsidR="00AD3592" w:rsidRDefault="00AD3592" w:rsidP="00AD3592">
      <w:pPr>
        <w:spacing w:after="60"/>
        <w:rPr>
          <w:b/>
          <w:bCs/>
          <w:lang w:val="en-US"/>
        </w:rPr>
      </w:pPr>
    </w:p>
    <w:p w14:paraId="10A0D17B" w14:textId="1D44ADF0" w:rsidR="005C17DA" w:rsidRPr="008E4A3B" w:rsidRDefault="005C17DA" w:rsidP="008E4A3B">
      <w:pPr>
        <w:pStyle w:val="ListParagraph"/>
        <w:numPr>
          <w:ilvl w:val="0"/>
          <w:numId w:val="9"/>
        </w:numPr>
        <w:spacing w:after="60"/>
        <w:rPr>
          <w:b/>
          <w:bCs/>
          <w:lang w:val="en-US"/>
        </w:rPr>
      </w:pPr>
      <w:r w:rsidRPr="008E4A3B">
        <w:rPr>
          <w:b/>
          <w:bCs/>
          <w:lang w:val="en-US"/>
        </w:rPr>
        <w:t>TECHNOLOGY ASSESSMENT SCOPE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17DA" w14:paraId="52DF9710" w14:textId="77777777" w:rsidTr="005C17DA">
        <w:trPr>
          <w:trHeight w:val="1371"/>
        </w:trPr>
        <w:tc>
          <w:tcPr>
            <w:tcW w:w="9010" w:type="dxa"/>
          </w:tcPr>
          <w:p w14:paraId="15AAC1F5" w14:textId="632E1F8D" w:rsidR="005C17DA" w:rsidRDefault="00A8197E" w:rsidP="00AD3592">
            <w:pPr>
              <w:spacing w:after="60"/>
              <w:rPr>
                <w:b/>
                <w:bCs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</w:tbl>
    <w:p w14:paraId="1215DA1F" w14:textId="77777777" w:rsidR="005C17DA" w:rsidRDefault="005C17DA" w:rsidP="00AD3592">
      <w:pPr>
        <w:spacing w:after="60"/>
        <w:rPr>
          <w:b/>
          <w:bCs/>
          <w:lang w:val="en-US"/>
        </w:rPr>
      </w:pPr>
    </w:p>
    <w:p w14:paraId="006951C6" w14:textId="77777777" w:rsidR="005C17DA" w:rsidRDefault="005C17DA" w:rsidP="00AD3592">
      <w:pPr>
        <w:spacing w:after="60"/>
        <w:rPr>
          <w:b/>
          <w:bCs/>
          <w:lang w:val="en-US"/>
        </w:rPr>
      </w:pPr>
    </w:p>
    <w:p w14:paraId="45944967" w14:textId="37CD5059" w:rsidR="005C17DA" w:rsidRDefault="005C17DA" w:rsidP="00AD3592">
      <w:pPr>
        <w:spacing w:after="60"/>
        <w:rPr>
          <w:b/>
          <w:bCs/>
          <w:lang w:val="en-US"/>
        </w:rPr>
      </w:pPr>
    </w:p>
    <w:p w14:paraId="3B45F779" w14:textId="77777777" w:rsidR="005C17DA" w:rsidRDefault="005C17DA" w:rsidP="00AD3592">
      <w:pPr>
        <w:spacing w:after="60"/>
        <w:rPr>
          <w:b/>
          <w:bCs/>
          <w:lang w:val="en-US"/>
        </w:rPr>
      </w:pPr>
    </w:p>
    <w:p w14:paraId="269856AE" w14:textId="2DF90937" w:rsidR="005C17DA" w:rsidRPr="008E4A3B" w:rsidRDefault="005C17DA" w:rsidP="008E4A3B">
      <w:pPr>
        <w:pStyle w:val="ListParagraph"/>
        <w:numPr>
          <w:ilvl w:val="0"/>
          <w:numId w:val="9"/>
        </w:numPr>
        <w:spacing w:after="60"/>
        <w:rPr>
          <w:b/>
          <w:bCs/>
          <w:szCs w:val="22"/>
          <w:lang w:val="en-US"/>
        </w:rPr>
      </w:pPr>
      <w:r w:rsidRPr="008E4A3B">
        <w:rPr>
          <w:b/>
          <w:bCs/>
          <w:szCs w:val="22"/>
          <w:lang w:val="en-US"/>
        </w:rPr>
        <w:lastRenderedPageBreak/>
        <w:t>ASSESSMENT</w:t>
      </w:r>
    </w:p>
    <w:p w14:paraId="5CF0DDF1" w14:textId="1EC09478" w:rsidR="005C17DA" w:rsidRPr="005C17DA" w:rsidRDefault="008E4A3B" w:rsidP="00AD3592">
      <w:pPr>
        <w:spacing w:after="60"/>
        <w:rPr>
          <w:b/>
          <w:bCs/>
          <w:szCs w:val="22"/>
          <w:lang w:val="en-US"/>
        </w:rPr>
      </w:pPr>
      <w:r>
        <w:rPr>
          <w:rFonts w:cstheme="minorHAnsi"/>
          <w:b/>
          <w:bCs/>
          <w:szCs w:val="22"/>
        </w:rPr>
        <w:t xml:space="preserve">3.1  </w:t>
      </w:r>
      <w:r w:rsidR="005C17DA" w:rsidRPr="005C17DA">
        <w:rPr>
          <w:rFonts w:cstheme="minorHAnsi"/>
          <w:b/>
          <w:bCs/>
          <w:szCs w:val="22"/>
        </w:rPr>
        <w:t>STAGE 1: TECHNICAL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497"/>
        <w:gridCol w:w="5891"/>
      </w:tblGrid>
      <w:tr w:rsidR="008E4A3B" w:rsidRPr="008E4A3B" w14:paraId="00CF603C" w14:textId="77777777" w:rsidTr="008E4A3B">
        <w:tc>
          <w:tcPr>
            <w:tcW w:w="616" w:type="dxa"/>
          </w:tcPr>
          <w:p w14:paraId="770CA670" w14:textId="1F65D3A4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3.1.1</w:t>
            </w:r>
          </w:p>
        </w:tc>
        <w:tc>
          <w:tcPr>
            <w:tcW w:w="2498" w:type="dxa"/>
          </w:tcPr>
          <w:p w14:paraId="156ABBE1" w14:textId="1154A362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Clinical evidence</w:t>
            </w:r>
          </w:p>
        </w:tc>
        <w:tc>
          <w:tcPr>
            <w:tcW w:w="5896" w:type="dxa"/>
          </w:tcPr>
          <w:p w14:paraId="3AB65B0A" w14:textId="7B7D41A8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0C96329" w14:textId="77777777" w:rsidTr="008E4A3B">
        <w:tc>
          <w:tcPr>
            <w:tcW w:w="616" w:type="dxa"/>
          </w:tcPr>
          <w:p w14:paraId="08C88A9D" w14:textId="4535CEB5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3.1.2</w:t>
            </w:r>
          </w:p>
        </w:tc>
        <w:tc>
          <w:tcPr>
            <w:tcW w:w="2498" w:type="dxa"/>
          </w:tcPr>
          <w:p w14:paraId="2EAB89DB" w14:textId="3B5A0D99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Economic evidence</w:t>
            </w:r>
          </w:p>
        </w:tc>
        <w:tc>
          <w:tcPr>
            <w:tcW w:w="5896" w:type="dxa"/>
          </w:tcPr>
          <w:p w14:paraId="05D468E9" w14:textId="0F4CB748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F2C8222" w14:textId="77777777" w:rsidTr="008E4A3B">
        <w:tc>
          <w:tcPr>
            <w:tcW w:w="616" w:type="dxa"/>
          </w:tcPr>
          <w:p w14:paraId="440D5ECD" w14:textId="3E4E2363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3.1.3</w:t>
            </w:r>
          </w:p>
        </w:tc>
        <w:tc>
          <w:tcPr>
            <w:tcW w:w="2498" w:type="dxa"/>
          </w:tcPr>
          <w:p w14:paraId="08EDFA0C" w14:textId="107A6F52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Equity considerations</w:t>
            </w:r>
          </w:p>
        </w:tc>
        <w:tc>
          <w:tcPr>
            <w:tcW w:w="5896" w:type="dxa"/>
          </w:tcPr>
          <w:p w14:paraId="2C9E4792" w14:textId="0D1FF257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6A2EF6EE" w14:textId="77777777" w:rsidTr="008E4A3B">
        <w:tc>
          <w:tcPr>
            <w:tcW w:w="616" w:type="dxa"/>
          </w:tcPr>
          <w:p w14:paraId="60A3050D" w14:textId="0BDA1329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3.1.4</w:t>
            </w:r>
          </w:p>
        </w:tc>
        <w:tc>
          <w:tcPr>
            <w:tcW w:w="2498" w:type="dxa"/>
          </w:tcPr>
          <w:p w14:paraId="798920E0" w14:textId="4FFAB949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Social value considerations</w:t>
            </w:r>
          </w:p>
        </w:tc>
        <w:tc>
          <w:tcPr>
            <w:tcW w:w="5896" w:type="dxa"/>
          </w:tcPr>
          <w:p w14:paraId="1CBF1901" w14:textId="1DA0BB64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6716B3B2" w14:textId="77777777" w:rsidTr="008E4A3B">
        <w:tc>
          <w:tcPr>
            <w:tcW w:w="616" w:type="dxa"/>
          </w:tcPr>
          <w:p w14:paraId="1AE167CD" w14:textId="71ACB062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3.1.5</w:t>
            </w:r>
          </w:p>
        </w:tc>
        <w:tc>
          <w:tcPr>
            <w:tcW w:w="2498" w:type="dxa"/>
          </w:tcPr>
          <w:p w14:paraId="26C3F1D0" w14:textId="6905B443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Feasibility considerations</w:t>
            </w:r>
          </w:p>
        </w:tc>
        <w:tc>
          <w:tcPr>
            <w:tcW w:w="5896" w:type="dxa"/>
          </w:tcPr>
          <w:p w14:paraId="46207AE0" w14:textId="3A419F41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3CB2F72C" w14:textId="77777777" w:rsidTr="008E4A3B">
        <w:tc>
          <w:tcPr>
            <w:tcW w:w="616" w:type="dxa"/>
          </w:tcPr>
          <w:p w14:paraId="4B64BCDA" w14:textId="1329F28B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3.1.6</w:t>
            </w:r>
          </w:p>
        </w:tc>
        <w:tc>
          <w:tcPr>
            <w:tcW w:w="2498" w:type="dxa"/>
          </w:tcPr>
          <w:p w14:paraId="690FAE2C" w14:textId="5457E7CE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Recommendations</w:t>
            </w:r>
          </w:p>
        </w:tc>
        <w:tc>
          <w:tcPr>
            <w:tcW w:w="5896" w:type="dxa"/>
          </w:tcPr>
          <w:p w14:paraId="1999CF50" w14:textId="028755BC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09622985" w14:textId="77777777" w:rsidTr="008E4A3B">
        <w:tc>
          <w:tcPr>
            <w:tcW w:w="616" w:type="dxa"/>
          </w:tcPr>
          <w:p w14:paraId="102DC3F9" w14:textId="77777777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498" w:type="dxa"/>
          </w:tcPr>
          <w:p w14:paraId="6836CC78" w14:textId="72ADCA10" w:rsidR="008E4A3B" w:rsidRPr="008E4A3B" w:rsidRDefault="008E4A3B" w:rsidP="005C17DA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Other comments</w:t>
            </w:r>
          </w:p>
        </w:tc>
        <w:tc>
          <w:tcPr>
            <w:tcW w:w="5896" w:type="dxa"/>
          </w:tcPr>
          <w:p w14:paraId="194F1194" w14:textId="1CF0CDF6" w:rsidR="008E4A3B" w:rsidRPr="007A1F69" w:rsidRDefault="00A8197E" w:rsidP="005C17DA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</w:tbl>
    <w:p w14:paraId="504DE9E6" w14:textId="6E014A24" w:rsidR="005C17DA" w:rsidRPr="00110625" w:rsidRDefault="005C17DA" w:rsidP="00110625">
      <w:pPr>
        <w:rPr>
          <w:lang w:val="en-US"/>
        </w:rPr>
      </w:pPr>
    </w:p>
    <w:p w14:paraId="3A9FCDE5" w14:textId="62818B0E" w:rsidR="00110625" w:rsidRPr="005C17DA" w:rsidRDefault="008E4A3B" w:rsidP="0011062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3.2  </w:t>
      </w:r>
      <w:r w:rsidR="005C17DA" w:rsidRPr="005C17DA">
        <w:rPr>
          <w:b/>
          <w:bCs/>
          <w:lang w:val="en-US"/>
        </w:rPr>
        <w:t>STAGE 2: ADDITIONAL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492"/>
        <w:gridCol w:w="5896"/>
      </w:tblGrid>
      <w:tr w:rsidR="008E4A3B" w:rsidRPr="008E4A3B" w14:paraId="300A2559" w14:textId="77777777" w:rsidTr="00A8197E">
        <w:tc>
          <w:tcPr>
            <w:tcW w:w="622" w:type="dxa"/>
            <w:vAlign w:val="center"/>
          </w:tcPr>
          <w:p w14:paraId="4F521EEA" w14:textId="1B8CACBE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3.2.1</w:t>
            </w:r>
          </w:p>
        </w:tc>
        <w:tc>
          <w:tcPr>
            <w:tcW w:w="2492" w:type="dxa"/>
            <w:vAlign w:val="center"/>
          </w:tcPr>
          <w:p w14:paraId="7F218571" w14:textId="3A1EEC0A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Systematic review</w:t>
            </w:r>
          </w:p>
        </w:tc>
        <w:tc>
          <w:tcPr>
            <w:tcW w:w="5896" w:type="dxa"/>
            <w:vAlign w:val="center"/>
          </w:tcPr>
          <w:p w14:paraId="44093384" w14:textId="5D1A26D7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1D9363D" w14:textId="77777777" w:rsidTr="00A8197E">
        <w:tc>
          <w:tcPr>
            <w:tcW w:w="622" w:type="dxa"/>
            <w:vAlign w:val="center"/>
          </w:tcPr>
          <w:p w14:paraId="6010DC1A" w14:textId="7A75AD12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3.2.2</w:t>
            </w:r>
          </w:p>
        </w:tc>
        <w:tc>
          <w:tcPr>
            <w:tcW w:w="2492" w:type="dxa"/>
            <w:vAlign w:val="center"/>
          </w:tcPr>
          <w:p w14:paraId="10478B5F" w14:textId="1C78C456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Cost-comparison analysis</w:t>
            </w:r>
          </w:p>
        </w:tc>
        <w:tc>
          <w:tcPr>
            <w:tcW w:w="5896" w:type="dxa"/>
            <w:vAlign w:val="center"/>
          </w:tcPr>
          <w:p w14:paraId="23BA6C4B" w14:textId="4F50FA18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75B26CF6" w14:textId="77777777" w:rsidTr="00A8197E">
        <w:tc>
          <w:tcPr>
            <w:tcW w:w="622" w:type="dxa"/>
            <w:vAlign w:val="center"/>
          </w:tcPr>
          <w:p w14:paraId="6FC585F9" w14:textId="38FAB74B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E4A3B">
              <w:rPr>
                <w:rFonts w:asciiTheme="minorHAnsi" w:hAnsiTheme="minorHAnsi" w:cstheme="minorHAnsi"/>
                <w:sz w:val="20"/>
              </w:rPr>
              <w:t>3.2.3</w:t>
            </w:r>
          </w:p>
        </w:tc>
        <w:tc>
          <w:tcPr>
            <w:tcW w:w="2492" w:type="dxa"/>
            <w:vAlign w:val="center"/>
          </w:tcPr>
          <w:p w14:paraId="45029674" w14:textId="01D8A884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ZA"/>
              </w:rPr>
              <w:t>Budget impact analysis</w:t>
            </w:r>
          </w:p>
        </w:tc>
        <w:tc>
          <w:tcPr>
            <w:tcW w:w="5896" w:type="dxa"/>
            <w:vAlign w:val="center"/>
          </w:tcPr>
          <w:p w14:paraId="0F52C73F" w14:textId="70974B73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5CCC9AB" w14:textId="77777777" w:rsidTr="00A8197E">
        <w:tc>
          <w:tcPr>
            <w:tcW w:w="622" w:type="dxa"/>
            <w:vAlign w:val="center"/>
          </w:tcPr>
          <w:p w14:paraId="445D1B9A" w14:textId="55DCAD78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3.2.4</w:t>
            </w:r>
          </w:p>
        </w:tc>
        <w:tc>
          <w:tcPr>
            <w:tcW w:w="2492" w:type="dxa"/>
            <w:vAlign w:val="center"/>
          </w:tcPr>
          <w:p w14:paraId="590B1898" w14:textId="07B1A03E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ZA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Rapid review of economic evaluations</w:t>
            </w:r>
          </w:p>
        </w:tc>
        <w:tc>
          <w:tcPr>
            <w:tcW w:w="5896" w:type="dxa"/>
            <w:vAlign w:val="center"/>
          </w:tcPr>
          <w:p w14:paraId="19BB698B" w14:textId="773667B8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46B6221F" w14:textId="77777777" w:rsidTr="00A8197E">
        <w:tc>
          <w:tcPr>
            <w:tcW w:w="622" w:type="dxa"/>
            <w:vAlign w:val="center"/>
          </w:tcPr>
          <w:p w14:paraId="5B49DE5F" w14:textId="42FEAE08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3.2.5</w:t>
            </w:r>
          </w:p>
        </w:tc>
        <w:tc>
          <w:tcPr>
            <w:tcW w:w="2492" w:type="dxa"/>
            <w:vAlign w:val="center"/>
          </w:tcPr>
          <w:p w14:paraId="5C618C98" w14:textId="42F8BBCF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Cost-effectiveness analysis</w:t>
            </w:r>
          </w:p>
        </w:tc>
        <w:tc>
          <w:tcPr>
            <w:tcW w:w="5896" w:type="dxa"/>
            <w:vAlign w:val="center"/>
          </w:tcPr>
          <w:p w14:paraId="255B9D81" w14:textId="7D36023D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36C2B7B8" w14:textId="77777777" w:rsidTr="00A8197E">
        <w:tc>
          <w:tcPr>
            <w:tcW w:w="622" w:type="dxa"/>
            <w:vAlign w:val="center"/>
          </w:tcPr>
          <w:p w14:paraId="5350E0E4" w14:textId="7E5F6596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3.2.6</w:t>
            </w:r>
          </w:p>
        </w:tc>
        <w:tc>
          <w:tcPr>
            <w:tcW w:w="2492" w:type="dxa"/>
            <w:vAlign w:val="center"/>
          </w:tcPr>
          <w:p w14:paraId="5447EB4F" w14:textId="3BE4CB1D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Pricing analysis</w:t>
            </w:r>
          </w:p>
        </w:tc>
        <w:tc>
          <w:tcPr>
            <w:tcW w:w="5896" w:type="dxa"/>
            <w:vAlign w:val="center"/>
          </w:tcPr>
          <w:p w14:paraId="661B0CB0" w14:textId="1C00DCDE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  <w:tr w:rsidR="008E4A3B" w:rsidRPr="008E4A3B" w14:paraId="549870A5" w14:textId="77777777" w:rsidTr="00A8197E">
        <w:tc>
          <w:tcPr>
            <w:tcW w:w="622" w:type="dxa"/>
            <w:vAlign w:val="center"/>
          </w:tcPr>
          <w:p w14:paraId="7189049C" w14:textId="77777777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492" w:type="dxa"/>
            <w:vAlign w:val="center"/>
          </w:tcPr>
          <w:p w14:paraId="3082CCA2" w14:textId="66F410AB" w:rsidR="008E4A3B" w:rsidRPr="008E4A3B" w:rsidRDefault="008E4A3B" w:rsidP="008E4A3B">
            <w:pPr>
              <w:spacing w:before="4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8E4A3B">
              <w:rPr>
                <w:rFonts w:asciiTheme="minorHAnsi" w:hAnsiTheme="minorHAnsi" w:cstheme="minorHAnsi"/>
                <w:sz w:val="20"/>
                <w:lang w:val="en-US"/>
              </w:rPr>
              <w:t>Other comments</w:t>
            </w:r>
          </w:p>
        </w:tc>
        <w:tc>
          <w:tcPr>
            <w:tcW w:w="5896" w:type="dxa"/>
            <w:vAlign w:val="center"/>
          </w:tcPr>
          <w:p w14:paraId="24F13559" w14:textId="6825EA1E" w:rsidR="008E4A3B" w:rsidRPr="007A1F69" w:rsidRDefault="00A8197E" w:rsidP="008E4A3B">
            <w:pPr>
              <w:spacing w:before="40" w:after="40"/>
              <w:rPr>
                <w:rFonts w:asciiTheme="minorHAnsi" w:hAnsiTheme="minorHAnsi" w:cstheme="minorHAnsi"/>
                <w:color w:val="D9D9D9" w:themeColor="background1" w:themeShade="D9"/>
                <w:sz w:val="20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</w:tc>
      </w:tr>
    </w:tbl>
    <w:p w14:paraId="6DBA573A" w14:textId="0C1318E6" w:rsidR="00110625" w:rsidRDefault="00110625" w:rsidP="00110625">
      <w:pPr>
        <w:rPr>
          <w:lang w:val="en-US"/>
        </w:rPr>
      </w:pPr>
    </w:p>
    <w:p w14:paraId="53AEE8B9" w14:textId="2416D99D" w:rsidR="005C17DA" w:rsidRPr="008E4A3B" w:rsidRDefault="005C17DA" w:rsidP="008E4A3B">
      <w:pPr>
        <w:pStyle w:val="ListParagraph"/>
        <w:numPr>
          <w:ilvl w:val="0"/>
          <w:numId w:val="9"/>
        </w:numPr>
        <w:spacing w:after="60"/>
        <w:rPr>
          <w:b/>
          <w:bCs/>
          <w:lang w:val="en-US"/>
        </w:rPr>
      </w:pPr>
      <w:r w:rsidRPr="008E4A3B">
        <w:rPr>
          <w:b/>
          <w:bCs/>
          <w:lang w:val="en-US"/>
        </w:rPr>
        <w:t>EVIDENCE APPRAISAL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17DA" w14:paraId="61DA3982" w14:textId="77777777" w:rsidTr="005C17DA">
        <w:tc>
          <w:tcPr>
            <w:tcW w:w="9010" w:type="dxa"/>
          </w:tcPr>
          <w:p w14:paraId="3BF187AA" w14:textId="119366F4" w:rsidR="005C17DA" w:rsidRPr="007A1F69" w:rsidRDefault="00A8197E" w:rsidP="00110625">
            <w:pPr>
              <w:rPr>
                <w:b/>
                <w:bCs/>
                <w:color w:val="D9D9D9" w:themeColor="background1" w:themeShade="D9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  <w:p w14:paraId="421D4BDA" w14:textId="77777777" w:rsidR="005C17DA" w:rsidRDefault="005C17DA" w:rsidP="00110625">
            <w:pPr>
              <w:rPr>
                <w:b/>
                <w:bCs/>
                <w:lang w:val="en-US"/>
              </w:rPr>
            </w:pPr>
          </w:p>
          <w:p w14:paraId="3CECC1F9" w14:textId="3BEE5AC7" w:rsidR="005C17DA" w:rsidRDefault="005C17DA" w:rsidP="00110625">
            <w:pPr>
              <w:rPr>
                <w:b/>
                <w:bCs/>
                <w:lang w:val="en-US"/>
              </w:rPr>
            </w:pPr>
          </w:p>
        </w:tc>
      </w:tr>
    </w:tbl>
    <w:p w14:paraId="1BA71E6D" w14:textId="77777777" w:rsidR="005C17DA" w:rsidRPr="005C17DA" w:rsidRDefault="005C17DA" w:rsidP="00110625">
      <w:pPr>
        <w:rPr>
          <w:b/>
          <w:bCs/>
          <w:lang w:val="en-US"/>
        </w:rPr>
      </w:pPr>
    </w:p>
    <w:p w14:paraId="24ECE4E4" w14:textId="308B8BC7" w:rsidR="005C17DA" w:rsidRPr="005C17DA" w:rsidRDefault="005C17DA" w:rsidP="00110625">
      <w:pPr>
        <w:rPr>
          <w:b/>
          <w:bCs/>
          <w:lang w:val="en-US"/>
        </w:rPr>
      </w:pPr>
      <w:r w:rsidRPr="005C17DA">
        <w:rPr>
          <w:b/>
          <w:bCs/>
          <w:lang w:val="en-US"/>
        </w:rPr>
        <w:t>OTHER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17DA" w14:paraId="3297D89B" w14:textId="77777777" w:rsidTr="005C17DA">
        <w:tc>
          <w:tcPr>
            <w:tcW w:w="9010" w:type="dxa"/>
          </w:tcPr>
          <w:p w14:paraId="4BB4380C" w14:textId="77777777" w:rsidR="005C17DA" w:rsidRDefault="005C17DA" w:rsidP="005C17DA">
            <w:pPr>
              <w:rPr>
                <w:b/>
                <w:bCs/>
                <w:lang w:val="en-US"/>
              </w:rPr>
            </w:pPr>
          </w:p>
          <w:p w14:paraId="642D21D1" w14:textId="5EE16140" w:rsidR="005C17DA" w:rsidRPr="007A1F69" w:rsidRDefault="00A8197E" w:rsidP="005C17DA">
            <w:pPr>
              <w:rPr>
                <w:b/>
                <w:bCs/>
                <w:color w:val="D9D9D9" w:themeColor="background1" w:themeShade="D9"/>
                <w:lang w:val="en-US"/>
              </w:rPr>
            </w:pPr>
            <w:r w:rsidRPr="007A1F69">
              <w:rPr>
                <w:rFonts w:asciiTheme="minorHAnsi" w:hAnsiTheme="minorHAnsi" w:cstheme="minorHAnsi"/>
                <w:i/>
                <w:iCs/>
                <w:color w:val="D9D9D9" w:themeColor="background1" w:themeShade="D9"/>
                <w:sz w:val="20"/>
                <w:lang w:val="en-US"/>
              </w:rPr>
              <w:t>Response</w:t>
            </w:r>
          </w:p>
          <w:p w14:paraId="5BF3C9F6" w14:textId="5BD70D7B" w:rsidR="005C17DA" w:rsidRDefault="005C17DA" w:rsidP="005C17DA">
            <w:pPr>
              <w:rPr>
                <w:b/>
                <w:bCs/>
                <w:lang w:val="en-US"/>
              </w:rPr>
            </w:pPr>
          </w:p>
        </w:tc>
      </w:tr>
    </w:tbl>
    <w:p w14:paraId="1F6D7243" w14:textId="77777777" w:rsidR="005C17DA" w:rsidRDefault="005C17DA" w:rsidP="005C17DA">
      <w:pPr>
        <w:rPr>
          <w:b/>
          <w:bCs/>
          <w:lang w:val="en-US"/>
        </w:rPr>
      </w:pPr>
    </w:p>
    <w:p w14:paraId="44C5451D" w14:textId="77777777" w:rsidR="005C17DA" w:rsidRDefault="005C17DA" w:rsidP="005C17DA">
      <w:pPr>
        <w:rPr>
          <w:b/>
          <w:bCs/>
          <w:lang w:val="en-US"/>
        </w:rPr>
      </w:pPr>
    </w:p>
    <w:p w14:paraId="0AB86FB6" w14:textId="318D6CF2" w:rsidR="00110625" w:rsidRDefault="00110625" w:rsidP="00110625">
      <w:pPr>
        <w:rPr>
          <w:lang w:val="en-US"/>
        </w:rPr>
      </w:pPr>
    </w:p>
    <w:p w14:paraId="19993EB5" w14:textId="77777777" w:rsidR="007723FB" w:rsidRDefault="007723FB" w:rsidP="00110625">
      <w:pPr>
        <w:rPr>
          <w:lang w:val="en-US"/>
        </w:rPr>
      </w:pPr>
    </w:p>
    <w:p w14:paraId="1DB0DFEA" w14:textId="77777777" w:rsidR="00110625" w:rsidRPr="00110625" w:rsidRDefault="00110625" w:rsidP="00110625">
      <w:pPr>
        <w:rPr>
          <w:lang w:val="en-US"/>
        </w:rPr>
      </w:pPr>
    </w:p>
    <w:p w14:paraId="06EF7E0D" w14:textId="77777777" w:rsidR="00110625" w:rsidRPr="0050750D" w:rsidRDefault="00110625" w:rsidP="0050750D">
      <w:pPr>
        <w:rPr>
          <w:lang w:val="en-US"/>
        </w:rPr>
      </w:pPr>
    </w:p>
    <w:sectPr w:rsidR="00110625" w:rsidRPr="0050750D" w:rsidSect="00EF4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21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30DD" w14:textId="77777777" w:rsidR="00BB72F7" w:rsidRDefault="00BB72F7" w:rsidP="002F2E71">
      <w:r>
        <w:separator/>
      </w:r>
    </w:p>
  </w:endnote>
  <w:endnote w:type="continuationSeparator" w:id="0">
    <w:p w14:paraId="73E155A9" w14:textId="77777777" w:rsidR="00BB72F7" w:rsidRDefault="00BB72F7" w:rsidP="002F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60063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4EE402" w14:textId="4D344576" w:rsidR="005C17DA" w:rsidRDefault="005C17DA" w:rsidP="00F10D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686CA2" w14:textId="77777777" w:rsidR="002F2E71" w:rsidRDefault="002F2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757640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1FF0C9" w14:textId="0F3E6D88" w:rsidR="005C17DA" w:rsidRDefault="005C17DA" w:rsidP="00F10D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7A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0CB552" w14:textId="77777777" w:rsidR="002F2E71" w:rsidRDefault="002F2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0EC5" w14:textId="77777777" w:rsidR="00883BDB" w:rsidRDefault="00883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DA92" w14:textId="77777777" w:rsidR="00BB72F7" w:rsidRDefault="00BB72F7" w:rsidP="002F2E71">
      <w:r>
        <w:separator/>
      </w:r>
    </w:p>
  </w:footnote>
  <w:footnote w:type="continuationSeparator" w:id="0">
    <w:p w14:paraId="2C1FBA6F" w14:textId="77777777" w:rsidR="00BB72F7" w:rsidRDefault="00BB72F7" w:rsidP="002F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05873" w14:textId="1317355D" w:rsidR="002F2E71" w:rsidRDefault="002F2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BCD6" w14:textId="7C66FEEF" w:rsidR="002F2E71" w:rsidRDefault="002F2E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74384" w14:textId="40FF095E" w:rsidR="002F2E71" w:rsidRDefault="002F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2BD"/>
    <w:multiLevelType w:val="hybridMultilevel"/>
    <w:tmpl w:val="5FDAB57C"/>
    <w:lvl w:ilvl="0" w:tplc="C158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5780"/>
    <w:multiLevelType w:val="hybridMultilevel"/>
    <w:tmpl w:val="4E0EC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BA45D4"/>
    <w:multiLevelType w:val="hybridMultilevel"/>
    <w:tmpl w:val="32A65466"/>
    <w:lvl w:ilvl="0" w:tplc="C158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93EA3"/>
    <w:multiLevelType w:val="hybridMultilevel"/>
    <w:tmpl w:val="D1A68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75810"/>
    <w:multiLevelType w:val="hybridMultilevel"/>
    <w:tmpl w:val="6F78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5913"/>
    <w:multiLevelType w:val="hybridMultilevel"/>
    <w:tmpl w:val="C794F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3A0AAC"/>
    <w:multiLevelType w:val="hybridMultilevel"/>
    <w:tmpl w:val="45A41AF6"/>
    <w:lvl w:ilvl="0" w:tplc="C158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72C03"/>
    <w:multiLevelType w:val="hybridMultilevel"/>
    <w:tmpl w:val="551C75CC"/>
    <w:lvl w:ilvl="0" w:tplc="C158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D6B22"/>
    <w:multiLevelType w:val="hybridMultilevel"/>
    <w:tmpl w:val="4D2052EE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092D9B"/>
    <w:multiLevelType w:val="hybridMultilevel"/>
    <w:tmpl w:val="83A6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4"/>
    <w:rsid w:val="00081B24"/>
    <w:rsid w:val="00085268"/>
    <w:rsid w:val="000D0D1D"/>
    <w:rsid w:val="00110625"/>
    <w:rsid w:val="001112C2"/>
    <w:rsid w:val="00115496"/>
    <w:rsid w:val="00144824"/>
    <w:rsid w:val="0017364A"/>
    <w:rsid w:val="00241FE7"/>
    <w:rsid w:val="0024720F"/>
    <w:rsid w:val="002F2E71"/>
    <w:rsid w:val="00343E45"/>
    <w:rsid w:val="00407492"/>
    <w:rsid w:val="004863B2"/>
    <w:rsid w:val="004B5982"/>
    <w:rsid w:val="0050750D"/>
    <w:rsid w:val="00510404"/>
    <w:rsid w:val="005415DE"/>
    <w:rsid w:val="00574858"/>
    <w:rsid w:val="005C17DA"/>
    <w:rsid w:val="00606DF6"/>
    <w:rsid w:val="00624D60"/>
    <w:rsid w:val="00633676"/>
    <w:rsid w:val="006F0B56"/>
    <w:rsid w:val="007723FB"/>
    <w:rsid w:val="007830D0"/>
    <w:rsid w:val="007A1F69"/>
    <w:rsid w:val="007E766B"/>
    <w:rsid w:val="008665B3"/>
    <w:rsid w:val="00883BDB"/>
    <w:rsid w:val="008E4A3B"/>
    <w:rsid w:val="00962D41"/>
    <w:rsid w:val="009A48BF"/>
    <w:rsid w:val="009A78CD"/>
    <w:rsid w:val="009C110A"/>
    <w:rsid w:val="00A8197E"/>
    <w:rsid w:val="00AB3061"/>
    <w:rsid w:val="00AD3592"/>
    <w:rsid w:val="00AD68E8"/>
    <w:rsid w:val="00B379DC"/>
    <w:rsid w:val="00B517CC"/>
    <w:rsid w:val="00B74123"/>
    <w:rsid w:val="00B90FE8"/>
    <w:rsid w:val="00BA65CE"/>
    <w:rsid w:val="00BB72F7"/>
    <w:rsid w:val="00BD56A5"/>
    <w:rsid w:val="00C82F68"/>
    <w:rsid w:val="00CF489E"/>
    <w:rsid w:val="00CF6B67"/>
    <w:rsid w:val="00D67A01"/>
    <w:rsid w:val="00D90A6B"/>
    <w:rsid w:val="00DB026C"/>
    <w:rsid w:val="00DD5F3D"/>
    <w:rsid w:val="00DE09CB"/>
    <w:rsid w:val="00E02C45"/>
    <w:rsid w:val="00E31608"/>
    <w:rsid w:val="00E470F2"/>
    <w:rsid w:val="00EB365B"/>
    <w:rsid w:val="00EF3547"/>
    <w:rsid w:val="00EF4DC5"/>
    <w:rsid w:val="00F31A85"/>
    <w:rsid w:val="00F778A8"/>
    <w:rsid w:val="00FD29F9"/>
    <w:rsid w:val="00FD5FC3"/>
    <w:rsid w:val="00FE3064"/>
    <w:rsid w:val="399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29E321"/>
  <w15:chartTrackingRefBased/>
  <w15:docId w15:val="{6101A466-09E1-F647-B80D-91E9B60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C5"/>
    <w:pPr>
      <w:spacing w:after="12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625"/>
    <w:pPr>
      <w:keepNext/>
      <w:keepLines/>
      <w:spacing w:before="240"/>
      <w:outlineLvl w:val="0"/>
    </w:pPr>
    <w:rPr>
      <w:rFonts w:eastAsiaTheme="majorEastAsia" w:cs="Times New Roman (Headings CS)"/>
      <w:b/>
      <w:i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625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71"/>
  </w:style>
  <w:style w:type="paragraph" w:styleId="Footer">
    <w:name w:val="footer"/>
    <w:basedOn w:val="Normal"/>
    <w:link w:val="FooterChar"/>
    <w:uiPriority w:val="99"/>
    <w:unhideWhenUsed/>
    <w:rsid w:val="002F2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71"/>
  </w:style>
  <w:style w:type="paragraph" w:styleId="FootnoteText">
    <w:name w:val="footnote text"/>
    <w:basedOn w:val="Normal"/>
    <w:link w:val="FootnoteTextChar"/>
    <w:uiPriority w:val="99"/>
    <w:semiHidden/>
    <w:unhideWhenUsed/>
    <w:rsid w:val="00B90F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F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0F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0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F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FE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10625"/>
    <w:rPr>
      <w:rFonts w:eastAsiaTheme="majorEastAsia" w:cstheme="majorBidi"/>
      <w:b/>
      <w:i/>
      <w:color w:val="000000" w:themeColor="text1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0625"/>
    <w:rPr>
      <w:rFonts w:eastAsiaTheme="majorEastAsia" w:cs="Times New Roman (Headings CS)"/>
      <w:b/>
      <w:i/>
      <w:caps/>
      <w:color w:val="000000" w:themeColor="text1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50750D"/>
    <w:pPr>
      <w:spacing w:after="240"/>
    </w:pPr>
    <w:rPr>
      <w:rFonts w:ascii="Arial" w:eastAsia="Times New Roman" w:hAnsi="Arial" w:cs="Times New Roman"/>
      <w:sz w:val="24"/>
      <w:lang w:val="en-GB" w:eastAsia="en-GB"/>
    </w:rPr>
  </w:style>
  <w:style w:type="table" w:styleId="TableGrid">
    <w:name w:val="Table Grid"/>
    <w:basedOn w:val="TableNormal"/>
    <w:rsid w:val="0050750D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075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AD359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5C17DA"/>
  </w:style>
  <w:style w:type="character" w:styleId="CommentReference">
    <w:name w:val="annotation reference"/>
    <w:basedOn w:val="DefaultParagraphFont"/>
    <w:uiPriority w:val="99"/>
    <w:semiHidden/>
    <w:unhideWhenUsed/>
    <w:rsid w:val="00F3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8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A1F69"/>
    <w:pPr>
      <w:widowControl w:val="0"/>
      <w:spacing w:line="252" w:lineRule="auto"/>
    </w:pPr>
    <w:rPr>
      <w:rFonts w:ascii="Arial" w:eastAsia="Arial" w:hAnsi="Arial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1F69"/>
    <w:rPr>
      <w:rFonts w:ascii="Arial" w:eastAsia="Arial" w:hAnsi="Arial"/>
      <w:sz w:val="22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yke.wilkinson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FEE5-2012-4F0B-8F09-532F1E55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Howard Kgoa</cp:lastModifiedBy>
  <cp:revision>2</cp:revision>
  <dcterms:created xsi:type="dcterms:W3CDTF">2021-07-10T10:36:00Z</dcterms:created>
  <dcterms:modified xsi:type="dcterms:W3CDTF">2021-07-10T10:36:00Z</dcterms:modified>
</cp:coreProperties>
</file>