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B7BC" w14:textId="77777777" w:rsidR="007A77F8" w:rsidRDefault="007A77F8" w:rsidP="00873914">
      <w:pPr>
        <w:pStyle w:val="BodyText"/>
        <w:rPr>
          <w:rFonts w:ascii="Amasis MT Pro Black" w:hAnsi="Amasis MT Pro Black" w:cs="Arial"/>
          <w:sz w:val="56"/>
          <w:szCs w:val="56"/>
        </w:rPr>
      </w:pPr>
    </w:p>
    <w:p w14:paraId="709510E2" w14:textId="77777777" w:rsidR="00873914" w:rsidRPr="004161BE" w:rsidRDefault="00873914" w:rsidP="00873914">
      <w:pPr>
        <w:pStyle w:val="BodyText"/>
        <w:ind w:left="23"/>
        <w:rPr>
          <w:rFonts w:ascii="Arial" w:hAnsi="Arial" w:cs="Arial"/>
          <w:sz w:val="22"/>
          <w:szCs w:val="22"/>
        </w:rPr>
      </w:pPr>
      <w:r w:rsidRPr="004161BE">
        <w:rPr>
          <w:rFonts w:ascii="Arial" w:hAnsi="Arial" w:cs="Arial"/>
          <w:noProof/>
          <w:sz w:val="22"/>
          <w:szCs w:val="22"/>
        </w:rPr>
        <w:drawing>
          <wp:inline distT="0" distB="0" distL="0" distR="0" wp14:anchorId="43BA9430" wp14:editId="46056E78">
            <wp:extent cx="2477507" cy="885444"/>
            <wp:effectExtent l="0" t="0" r="0" b="0"/>
            <wp:docPr id="1973338719" name="Image 1"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3338719" name="Image 1" descr="A close-up of a logo&#10;&#10;AI-generated content may be incorrect."/>
                    <pic:cNvPicPr/>
                  </pic:nvPicPr>
                  <pic:blipFill>
                    <a:blip r:embed="rId8" cstate="print"/>
                    <a:stretch>
                      <a:fillRect/>
                    </a:stretch>
                  </pic:blipFill>
                  <pic:spPr>
                    <a:xfrm>
                      <a:off x="0" y="0"/>
                      <a:ext cx="2477507" cy="885444"/>
                    </a:xfrm>
                    <a:prstGeom prst="rect">
                      <a:avLst/>
                    </a:prstGeom>
                  </pic:spPr>
                </pic:pic>
              </a:graphicData>
            </a:graphic>
          </wp:inline>
        </w:drawing>
      </w:r>
    </w:p>
    <w:p w14:paraId="21B5AE15" w14:textId="77777777" w:rsidR="00873914" w:rsidRDefault="00873914" w:rsidP="00873914">
      <w:pPr>
        <w:pStyle w:val="BodyText"/>
        <w:rPr>
          <w:rFonts w:ascii="Arial" w:hAnsi="Arial" w:cs="Arial"/>
          <w:sz w:val="22"/>
          <w:szCs w:val="22"/>
        </w:rPr>
      </w:pPr>
    </w:p>
    <w:p w14:paraId="3688C072" w14:textId="77777777" w:rsidR="00873914" w:rsidRDefault="00873914" w:rsidP="00873914">
      <w:pPr>
        <w:pStyle w:val="BodyText"/>
        <w:rPr>
          <w:rFonts w:ascii="Arial" w:hAnsi="Arial" w:cs="Arial"/>
          <w:sz w:val="22"/>
          <w:szCs w:val="22"/>
        </w:rPr>
      </w:pPr>
    </w:p>
    <w:p w14:paraId="6FC8753C" w14:textId="6ABECC05" w:rsidR="003224F1" w:rsidRDefault="003224F1" w:rsidP="003224F1">
      <w:pPr>
        <w:pStyle w:val="BodyText"/>
        <w:jc w:val="center"/>
        <w:rPr>
          <w:rFonts w:ascii="Amasis MT Pro Black" w:hAnsi="Amasis MT Pro Black" w:cs="Arial"/>
          <w:sz w:val="56"/>
          <w:szCs w:val="56"/>
        </w:rPr>
      </w:pPr>
      <w:r>
        <w:rPr>
          <w:rFonts w:ascii="Amasis MT Pro Black" w:hAnsi="Amasis MT Pro Black" w:cs="Arial"/>
          <w:sz w:val="56"/>
          <w:szCs w:val="56"/>
        </w:rPr>
        <w:t>Addendum One</w:t>
      </w:r>
    </w:p>
    <w:p w14:paraId="56AF2340" w14:textId="77777777" w:rsidR="003224F1" w:rsidRDefault="003224F1" w:rsidP="003224F1">
      <w:pPr>
        <w:pStyle w:val="BodyText"/>
        <w:jc w:val="center"/>
        <w:rPr>
          <w:rFonts w:ascii="Amasis MT Pro Black" w:hAnsi="Amasis MT Pro Black" w:cs="Arial"/>
          <w:sz w:val="56"/>
          <w:szCs w:val="56"/>
        </w:rPr>
      </w:pPr>
    </w:p>
    <w:p w14:paraId="2BB7D1FE" w14:textId="715BF4BA" w:rsidR="004B6641" w:rsidRDefault="004B6641" w:rsidP="003224F1">
      <w:pPr>
        <w:pStyle w:val="BodyText"/>
        <w:jc w:val="center"/>
        <w:rPr>
          <w:rFonts w:ascii="Amasis MT Pro Black" w:hAnsi="Amasis MT Pro Black" w:cs="Arial"/>
          <w:sz w:val="56"/>
          <w:szCs w:val="56"/>
        </w:rPr>
      </w:pPr>
      <w:proofErr w:type="spellStart"/>
      <w:r>
        <w:rPr>
          <w:rFonts w:ascii="Amasis MT Pro Black" w:hAnsi="Amasis MT Pro Black" w:cs="Arial"/>
          <w:sz w:val="56"/>
          <w:szCs w:val="56"/>
        </w:rPr>
        <w:t>DoH</w:t>
      </w:r>
      <w:proofErr w:type="spellEnd"/>
      <w:r>
        <w:rPr>
          <w:rFonts w:ascii="Amasis MT Pro Black" w:hAnsi="Amasis MT Pro Black" w:cs="Arial"/>
          <w:sz w:val="56"/>
          <w:szCs w:val="56"/>
        </w:rPr>
        <w:t xml:space="preserve"> </w:t>
      </w:r>
      <w:r w:rsidR="00D57030">
        <w:rPr>
          <w:rFonts w:ascii="Amasis MT Pro Black" w:hAnsi="Amasis MT Pro Black" w:cs="Arial"/>
          <w:sz w:val="56"/>
          <w:szCs w:val="56"/>
        </w:rPr>
        <w:t>248</w:t>
      </w:r>
      <w:r>
        <w:rPr>
          <w:rFonts w:ascii="Amasis MT Pro Black" w:hAnsi="Amasis MT Pro Black" w:cs="Arial"/>
          <w:sz w:val="56"/>
          <w:szCs w:val="56"/>
        </w:rPr>
        <w:t>/2025/2026</w:t>
      </w:r>
    </w:p>
    <w:p w14:paraId="4261F47D" w14:textId="77777777" w:rsidR="003224F1" w:rsidRPr="003224F1" w:rsidRDefault="003224F1" w:rsidP="003224F1">
      <w:pPr>
        <w:pStyle w:val="BodyText"/>
        <w:jc w:val="center"/>
        <w:rPr>
          <w:rFonts w:ascii="Amasis MT Pro Black" w:hAnsi="Amasis MT Pro Black" w:cs="Arial"/>
          <w:sz w:val="56"/>
          <w:szCs w:val="56"/>
        </w:rPr>
      </w:pPr>
    </w:p>
    <w:p w14:paraId="374BA284" w14:textId="68AF64B8" w:rsidR="00873914" w:rsidRDefault="00873914" w:rsidP="00873914">
      <w:pPr>
        <w:pStyle w:val="BodyText"/>
        <w:jc w:val="center"/>
        <w:rPr>
          <w:rFonts w:ascii="Amasis MT Pro Black" w:hAnsi="Amasis MT Pro Black" w:cs="Arial"/>
          <w:sz w:val="96"/>
          <w:szCs w:val="96"/>
        </w:rPr>
      </w:pPr>
      <w:r w:rsidRPr="00873914">
        <w:rPr>
          <w:rFonts w:ascii="Amasis MT Pro Black" w:hAnsi="Amasis MT Pro Black" w:cs="Arial"/>
          <w:sz w:val="96"/>
          <w:szCs w:val="96"/>
        </w:rPr>
        <w:t>INVITATION</w:t>
      </w:r>
      <w:r w:rsidR="00F14231">
        <w:rPr>
          <w:rFonts w:ascii="Amasis MT Pro Black" w:hAnsi="Amasis MT Pro Black" w:cs="Arial"/>
          <w:sz w:val="96"/>
          <w:szCs w:val="96"/>
        </w:rPr>
        <w:t xml:space="preserve"> TO QUOTE FOR</w:t>
      </w:r>
    </w:p>
    <w:p w14:paraId="6BA67845" w14:textId="77777777" w:rsidR="00873914" w:rsidRDefault="00873914" w:rsidP="00873914">
      <w:pPr>
        <w:pStyle w:val="BodyText"/>
        <w:pBdr>
          <w:bottom w:val="single" w:sz="12" w:space="1" w:color="auto"/>
        </w:pBdr>
        <w:jc w:val="center"/>
        <w:rPr>
          <w:rFonts w:ascii="Amasis MT Pro Black" w:hAnsi="Amasis MT Pro Black" w:cs="Arial"/>
          <w:sz w:val="56"/>
          <w:szCs w:val="56"/>
        </w:rPr>
      </w:pPr>
      <w:r w:rsidRPr="00873914">
        <w:rPr>
          <w:rFonts w:ascii="Amasis MT Pro Black" w:hAnsi="Amasis MT Pro Black" w:cs="Arial"/>
          <w:sz w:val="56"/>
          <w:szCs w:val="56"/>
        </w:rPr>
        <w:t>PRIVATE SECURITY SERVICES</w:t>
      </w:r>
    </w:p>
    <w:p w14:paraId="6C60D27E" w14:textId="77777777" w:rsidR="00873914" w:rsidRDefault="00873914" w:rsidP="00873914">
      <w:pPr>
        <w:pStyle w:val="BodyText"/>
        <w:pBdr>
          <w:bottom w:val="single" w:sz="12" w:space="1" w:color="auto"/>
        </w:pBdr>
        <w:jc w:val="center"/>
        <w:rPr>
          <w:rFonts w:ascii="Amasis MT Pro Black" w:hAnsi="Amasis MT Pro Black" w:cs="Arial"/>
          <w:sz w:val="56"/>
          <w:szCs w:val="56"/>
        </w:rPr>
      </w:pPr>
    </w:p>
    <w:p w14:paraId="727564FA" w14:textId="62439C75" w:rsidR="00873914" w:rsidRPr="00395963" w:rsidRDefault="00873914" w:rsidP="00873914">
      <w:pPr>
        <w:pStyle w:val="BodyText"/>
        <w:jc w:val="center"/>
        <w:rPr>
          <w:rFonts w:ascii="Amasis MT Pro Black" w:hAnsi="Amasis MT Pro Black" w:cs="Arial"/>
          <w:b/>
          <w:bCs/>
          <w:color w:val="4F6228" w:themeColor="accent3" w:themeShade="80"/>
          <w:sz w:val="52"/>
          <w:szCs w:val="52"/>
        </w:rPr>
      </w:pPr>
      <w:r w:rsidRPr="00395963">
        <w:rPr>
          <w:rFonts w:ascii="Amasis MT Pro Black" w:hAnsi="Amasis MT Pro Black" w:cs="Arial"/>
          <w:b/>
          <w:bCs/>
          <w:color w:val="4F6228" w:themeColor="accent3" w:themeShade="80"/>
          <w:sz w:val="52"/>
          <w:szCs w:val="52"/>
        </w:rPr>
        <w:t>MSUKALIGWA COMMUNITY HEALTH CENTRE</w:t>
      </w:r>
    </w:p>
    <w:p w14:paraId="1CAFCBD9" w14:textId="77777777" w:rsidR="00873914" w:rsidRDefault="00873914" w:rsidP="00873914">
      <w:pPr>
        <w:pStyle w:val="BodyText"/>
        <w:jc w:val="center"/>
        <w:rPr>
          <w:rFonts w:ascii="Amasis MT Pro Black" w:hAnsi="Amasis MT Pro Black" w:cs="Arial"/>
          <w:sz w:val="56"/>
          <w:szCs w:val="56"/>
        </w:rPr>
      </w:pPr>
    </w:p>
    <w:p w14:paraId="1F2C1595" w14:textId="03395254" w:rsidR="00873914" w:rsidRPr="004D4688" w:rsidRDefault="00873914" w:rsidP="00873914">
      <w:pPr>
        <w:pStyle w:val="BodyText"/>
        <w:jc w:val="both"/>
        <w:rPr>
          <w:rFonts w:ascii="Arial" w:hAnsi="Arial" w:cs="Arial"/>
          <w:b/>
          <w:bCs/>
          <w:sz w:val="44"/>
          <w:szCs w:val="44"/>
        </w:rPr>
      </w:pPr>
      <w:r w:rsidRPr="004D4688">
        <w:rPr>
          <w:rFonts w:ascii="Arial" w:hAnsi="Arial" w:cs="Arial"/>
          <w:b/>
          <w:bCs/>
          <w:sz w:val="44"/>
          <w:szCs w:val="44"/>
        </w:rPr>
        <w:t>Non-compulsory briefing session for the procurement of Private Security Services for Msukaligwa Community Health Centre</w:t>
      </w:r>
    </w:p>
    <w:p w14:paraId="7944AF1F" w14:textId="77777777" w:rsidR="00873914" w:rsidRDefault="00873914" w:rsidP="00873914">
      <w:pPr>
        <w:pStyle w:val="BodyText"/>
        <w:jc w:val="both"/>
        <w:rPr>
          <w:rFonts w:ascii="Amasis MT Pro Black" w:hAnsi="Amasis MT Pro Black" w:cs="Arial"/>
          <w:sz w:val="44"/>
          <w:szCs w:val="44"/>
        </w:rPr>
      </w:pPr>
    </w:p>
    <w:p w14:paraId="09CA5A24" w14:textId="33F78B90" w:rsidR="00873914" w:rsidRPr="004D4688" w:rsidRDefault="00873914" w:rsidP="00873914">
      <w:pPr>
        <w:pStyle w:val="BodyText"/>
        <w:rPr>
          <w:rFonts w:ascii="Arial" w:hAnsi="Arial" w:cs="Arial"/>
          <w:b/>
          <w:bCs/>
          <w:sz w:val="44"/>
          <w:szCs w:val="44"/>
        </w:rPr>
      </w:pPr>
      <w:r w:rsidRPr="004D4688">
        <w:rPr>
          <w:rFonts w:ascii="Arial" w:hAnsi="Arial" w:cs="Arial"/>
          <w:b/>
          <w:bCs/>
          <w:sz w:val="44"/>
          <w:szCs w:val="44"/>
        </w:rPr>
        <w:t>Date</w:t>
      </w:r>
      <w:r w:rsidR="00553D40">
        <w:rPr>
          <w:rFonts w:ascii="Arial" w:hAnsi="Arial" w:cs="Arial"/>
          <w:b/>
          <w:bCs/>
          <w:sz w:val="44"/>
          <w:szCs w:val="44"/>
        </w:rPr>
        <w:tab/>
      </w:r>
      <w:r w:rsidR="00553D40">
        <w:rPr>
          <w:rFonts w:ascii="Arial" w:hAnsi="Arial" w:cs="Arial"/>
          <w:b/>
          <w:bCs/>
          <w:sz w:val="44"/>
          <w:szCs w:val="44"/>
        </w:rPr>
        <w:tab/>
      </w:r>
      <w:r w:rsidRPr="004D4688">
        <w:rPr>
          <w:rFonts w:ascii="Arial" w:hAnsi="Arial" w:cs="Arial"/>
          <w:b/>
          <w:bCs/>
          <w:sz w:val="44"/>
          <w:szCs w:val="44"/>
        </w:rPr>
        <w:t>:</w:t>
      </w:r>
      <w:r w:rsidR="00395963" w:rsidRPr="004D4688">
        <w:rPr>
          <w:rFonts w:ascii="Arial" w:hAnsi="Arial" w:cs="Arial"/>
          <w:b/>
          <w:bCs/>
          <w:sz w:val="44"/>
          <w:szCs w:val="44"/>
        </w:rPr>
        <w:t>14</w:t>
      </w:r>
      <w:r w:rsidRPr="004D4688">
        <w:rPr>
          <w:rFonts w:ascii="Arial" w:hAnsi="Arial" w:cs="Arial"/>
          <w:b/>
          <w:bCs/>
          <w:sz w:val="44"/>
          <w:szCs w:val="44"/>
        </w:rPr>
        <w:t xml:space="preserve"> August 2025</w:t>
      </w:r>
    </w:p>
    <w:p w14:paraId="32F0C024" w14:textId="77AA60AD" w:rsidR="00873914" w:rsidRPr="004D4688" w:rsidRDefault="00873914" w:rsidP="00873914">
      <w:pPr>
        <w:pStyle w:val="BodyText"/>
        <w:rPr>
          <w:rFonts w:ascii="Arial" w:hAnsi="Arial" w:cs="Arial"/>
          <w:b/>
          <w:bCs/>
          <w:sz w:val="44"/>
          <w:szCs w:val="44"/>
        </w:rPr>
      </w:pPr>
      <w:r w:rsidRPr="004D4688">
        <w:rPr>
          <w:rFonts w:ascii="Arial" w:hAnsi="Arial" w:cs="Arial"/>
          <w:b/>
          <w:bCs/>
          <w:sz w:val="44"/>
          <w:szCs w:val="44"/>
        </w:rPr>
        <w:t>Time</w:t>
      </w:r>
      <w:r w:rsidR="00553D40">
        <w:rPr>
          <w:rFonts w:ascii="Arial" w:hAnsi="Arial" w:cs="Arial"/>
          <w:b/>
          <w:bCs/>
          <w:sz w:val="44"/>
          <w:szCs w:val="44"/>
        </w:rPr>
        <w:tab/>
      </w:r>
      <w:proofErr w:type="gramStart"/>
      <w:r w:rsidR="00553D40">
        <w:rPr>
          <w:rFonts w:ascii="Arial" w:hAnsi="Arial" w:cs="Arial"/>
          <w:b/>
          <w:bCs/>
          <w:sz w:val="44"/>
          <w:szCs w:val="44"/>
        </w:rPr>
        <w:tab/>
      </w:r>
      <w:r w:rsidRPr="004D4688">
        <w:rPr>
          <w:rFonts w:ascii="Arial" w:hAnsi="Arial" w:cs="Arial"/>
          <w:b/>
          <w:bCs/>
          <w:sz w:val="44"/>
          <w:szCs w:val="44"/>
        </w:rPr>
        <w:t>:1</w:t>
      </w:r>
      <w:r w:rsidR="00395963" w:rsidRPr="004D4688">
        <w:rPr>
          <w:rFonts w:ascii="Arial" w:hAnsi="Arial" w:cs="Arial"/>
          <w:b/>
          <w:bCs/>
          <w:sz w:val="44"/>
          <w:szCs w:val="44"/>
        </w:rPr>
        <w:t>3</w:t>
      </w:r>
      <w:r w:rsidRPr="004D4688">
        <w:rPr>
          <w:rFonts w:ascii="Arial" w:hAnsi="Arial" w:cs="Arial"/>
          <w:b/>
          <w:bCs/>
          <w:sz w:val="44"/>
          <w:szCs w:val="44"/>
        </w:rPr>
        <w:t>:30</w:t>
      </w:r>
      <w:proofErr w:type="gramEnd"/>
      <w:r w:rsidRPr="004D4688">
        <w:rPr>
          <w:rFonts w:ascii="Arial" w:hAnsi="Arial" w:cs="Arial"/>
          <w:b/>
          <w:bCs/>
          <w:sz w:val="44"/>
          <w:szCs w:val="44"/>
        </w:rPr>
        <w:t xml:space="preserve"> </w:t>
      </w:r>
      <w:r w:rsidR="004A7E46" w:rsidRPr="004D4688">
        <w:rPr>
          <w:rFonts w:ascii="Arial" w:hAnsi="Arial" w:cs="Arial"/>
          <w:b/>
          <w:bCs/>
          <w:sz w:val="44"/>
          <w:szCs w:val="44"/>
        </w:rPr>
        <w:t>P</w:t>
      </w:r>
      <w:r w:rsidRPr="004D4688">
        <w:rPr>
          <w:rFonts w:ascii="Arial" w:hAnsi="Arial" w:cs="Arial"/>
          <w:b/>
          <w:bCs/>
          <w:sz w:val="44"/>
          <w:szCs w:val="44"/>
        </w:rPr>
        <w:t>M</w:t>
      </w:r>
    </w:p>
    <w:p w14:paraId="5907ED3C" w14:textId="2DD820EE" w:rsidR="00873914" w:rsidRPr="004D4688" w:rsidRDefault="00873914" w:rsidP="00873914">
      <w:pPr>
        <w:pStyle w:val="BodyText"/>
        <w:ind w:left="2160" w:hanging="2160"/>
        <w:rPr>
          <w:rFonts w:ascii="Arial" w:hAnsi="Arial" w:cs="Arial"/>
          <w:b/>
          <w:bCs/>
          <w:sz w:val="44"/>
          <w:szCs w:val="44"/>
        </w:rPr>
      </w:pPr>
      <w:r w:rsidRPr="004D4688">
        <w:rPr>
          <w:rFonts w:ascii="Arial" w:hAnsi="Arial" w:cs="Arial"/>
          <w:b/>
          <w:bCs/>
          <w:sz w:val="44"/>
          <w:szCs w:val="44"/>
        </w:rPr>
        <w:t>Venue</w:t>
      </w:r>
      <w:proofErr w:type="gramStart"/>
      <w:r w:rsidR="00553D40">
        <w:rPr>
          <w:rFonts w:ascii="Arial" w:hAnsi="Arial" w:cs="Arial"/>
          <w:b/>
          <w:bCs/>
          <w:sz w:val="44"/>
          <w:szCs w:val="44"/>
        </w:rPr>
        <w:tab/>
      </w:r>
      <w:r w:rsidRPr="004D4688">
        <w:rPr>
          <w:rFonts w:ascii="Arial" w:hAnsi="Arial" w:cs="Arial"/>
          <w:b/>
          <w:bCs/>
          <w:sz w:val="44"/>
          <w:szCs w:val="44"/>
        </w:rPr>
        <w:t>:Msukaligwa</w:t>
      </w:r>
      <w:proofErr w:type="gramEnd"/>
      <w:r w:rsidRPr="004D4688">
        <w:rPr>
          <w:rFonts w:ascii="Arial" w:hAnsi="Arial" w:cs="Arial"/>
          <w:b/>
          <w:bCs/>
          <w:sz w:val="44"/>
          <w:szCs w:val="44"/>
        </w:rPr>
        <w:t xml:space="preserve"> Community Health Centre</w:t>
      </w:r>
    </w:p>
    <w:p w14:paraId="053D38E0" w14:textId="77777777" w:rsidR="004B6641" w:rsidRDefault="004B6641" w:rsidP="0099000C">
      <w:pPr>
        <w:rPr>
          <w:rFonts w:eastAsia="Times New Roman"/>
          <w:b/>
          <w:bCs/>
          <w:color w:val="000000"/>
        </w:rPr>
      </w:pPr>
      <w:bookmarkStart w:id="0" w:name="_Hlk205557828"/>
    </w:p>
    <w:p w14:paraId="6E0A850F" w14:textId="77777777" w:rsidR="004B6641" w:rsidRDefault="004B6641" w:rsidP="0099000C">
      <w:pPr>
        <w:rPr>
          <w:rFonts w:eastAsia="Times New Roman"/>
          <w:b/>
          <w:bCs/>
          <w:color w:val="000000"/>
        </w:rPr>
      </w:pPr>
    </w:p>
    <w:p w14:paraId="3F53F449" w14:textId="7D84CC50" w:rsidR="0076518F" w:rsidRDefault="0076518F" w:rsidP="008E4ACB">
      <w:pPr>
        <w:spacing w:after="160" w:line="259" w:lineRule="auto"/>
        <w:jc w:val="both"/>
        <w:rPr>
          <w:rFonts w:ascii="Arial" w:eastAsia="Calibri" w:hAnsi="Arial" w:cs="Arial"/>
          <w:b/>
          <w:bCs/>
          <w:lang w:val="en-ZA"/>
        </w:rPr>
      </w:pPr>
      <w:r>
        <w:rPr>
          <w:rFonts w:ascii="Arial" w:eastAsia="Calibri" w:hAnsi="Arial" w:cs="Arial"/>
          <w:b/>
          <w:bCs/>
          <w:lang w:val="en-ZA"/>
        </w:rPr>
        <w:lastRenderedPageBreak/>
        <w:t>Description of Addendum One</w:t>
      </w:r>
    </w:p>
    <w:p w14:paraId="470FA41D" w14:textId="77777777" w:rsidR="0076518F" w:rsidRDefault="0076518F" w:rsidP="0076518F">
      <w:pPr>
        <w:tabs>
          <w:tab w:val="center" w:pos="4513"/>
          <w:tab w:val="right" w:pos="9026"/>
        </w:tabs>
        <w:spacing w:line="360" w:lineRule="auto"/>
        <w:jc w:val="both"/>
        <w:rPr>
          <w:rFonts w:ascii="Arial" w:eastAsia="Calibri" w:hAnsi="Arial" w:cs="Arial"/>
          <w:lang w:val="en-ZA"/>
        </w:rPr>
      </w:pPr>
      <w:r w:rsidRPr="0076518F">
        <w:rPr>
          <w:rFonts w:ascii="Arial" w:eastAsia="Calibri" w:hAnsi="Arial" w:cs="Arial"/>
          <w:lang w:val="en-ZA"/>
        </w:rPr>
        <w:t xml:space="preserve">The addendum to the original RFQ makes several notable changes. Firstly, the security personnel requirements have been adjusted — in the original document, the day shift required four armed guards (Grade C), while the night shift required four armed dog handlers (Grade C). </w:t>
      </w:r>
    </w:p>
    <w:p w14:paraId="3089C967" w14:textId="77777777" w:rsidR="0076518F" w:rsidRDefault="0076518F" w:rsidP="0076518F">
      <w:pPr>
        <w:tabs>
          <w:tab w:val="center" w:pos="4513"/>
          <w:tab w:val="right" w:pos="9026"/>
        </w:tabs>
        <w:spacing w:line="360" w:lineRule="auto"/>
        <w:jc w:val="both"/>
        <w:rPr>
          <w:rFonts w:ascii="Arial" w:eastAsia="Calibri" w:hAnsi="Arial" w:cs="Arial"/>
          <w:lang w:val="en-ZA"/>
        </w:rPr>
      </w:pPr>
    </w:p>
    <w:p w14:paraId="71F280BA" w14:textId="77777777" w:rsidR="0076518F" w:rsidRDefault="0076518F" w:rsidP="0076518F">
      <w:pPr>
        <w:tabs>
          <w:tab w:val="center" w:pos="4513"/>
          <w:tab w:val="right" w:pos="9026"/>
        </w:tabs>
        <w:spacing w:line="360" w:lineRule="auto"/>
        <w:jc w:val="both"/>
        <w:rPr>
          <w:rFonts w:ascii="Arial" w:eastAsia="Calibri" w:hAnsi="Arial" w:cs="Arial"/>
          <w:lang w:val="en-ZA"/>
        </w:rPr>
      </w:pPr>
      <w:r w:rsidRPr="0076518F">
        <w:rPr>
          <w:rFonts w:ascii="Arial" w:eastAsia="Calibri" w:hAnsi="Arial" w:cs="Arial"/>
          <w:lang w:val="en-ZA"/>
        </w:rPr>
        <w:t xml:space="preserve">In the addendum, the day shift has been reduced to two armed guards (Grade C), and the night shift now calls for four armed guards (Grade C) instead of dog handlers. Secondly, the mobile toilet specification, which was split into two separate items in the original document (one for the physical toilet unit and one for the sealed waste tank and servicing requirements), has been consolidated in the addendum into a single, detailed description covering both the structure and the servicing requirements. </w:t>
      </w:r>
    </w:p>
    <w:p w14:paraId="072141D8" w14:textId="77777777" w:rsidR="0076518F" w:rsidRDefault="0076518F" w:rsidP="0076518F">
      <w:pPr>
        <w:tabs>
          <w:tab w:val="center" w:pos="4513"/>
          <w:tab w:val="right" w:pos="9026"/>
        </w:tabs>
        <w:spacing w:line="360" w:lineRule="auto"/>
        <w:jc w:val="both"/>
        <w:rPr>
          <w:rFonts w:ascii="Arial" w:eastAsia="Calibri" w:hAnsi="Arial" w:cs="Arial"/>
          <w:lang w:val="en-ZA"/>
        </w:rPr>
      </w:pPr>
    </w:p>
    <w:p w14:paraId="2F562742" w14:textId="7F414C83" w:rsidR="0076518F" w:rsidRPr="0076518F" w:rsidRDefault="0076518F" w:rsidP="0076518F">
      <w:pPr>
        <w:tabs>
          <w:tab w:val="center" w:pos="4513"/>
          <w:tab w:val="right" w:pos="9026"/>
        </w:tabs>
        <w:spacing w:line="360" w:lineRule="auto"/>
        <w:jc w:val="both"/>
        <w:rPr>
          <w:rFonts w:ascii="Arial" w:eastAsia="Calibri" w:hAnsi="Arial" w:cs="Arial"/>
          <w:lang w:val="en-ZA"/>
        </w:rPr>
      </w:pPr>
      <w:r w:rsidRPr="0076518F">
        <w:rPr>
          <w:rFonts w:ascii="Arial" w:eastAsia="Calibri" w:hAnsi="Arial" w:cs="Arial"/>
          <w:lang w:val="en-ZA"/>
        </w:rPr>
        <w:t>Thirdly, the pricing schedule has been reformatted; the original listed guard quantities as numbers (e.g., “04”) and included a provisional sum of R100,000.00 for utility services, whereas the addendum expresses guard services and toilet rentals in terms of “per month” and removes the provisional sum entirely. Lastly, the addendum streamlines descriptions and adjusts wording for clarity, removing duplication found in the original.</w:t>
      </w:r>
    </w:p>
    <w:p w14:paraId="110A36C6" w14:textId="77777777" w:rsidR="0076518F" w:rsidRDefault="0076518F" w:rsidP="00433095">
      <w:pPr>
        <w:tabs>
          <w:tab w:val="center" w:pos="4513"/>
          <w:tab w:val="right" w:pos="9026"/>
        </w:tabs>
        <w:spacing w:line="360" w:lineRule="auto"/>
        <w:jc w:val="both"/>
        <w:rPr>
          <w:rFonts w:ascii="Arial" w:eastAsia="Calibri" w:hAnsi="Arial" w:cs="Arial"/>
          <w:lang w:val="en-ZA"/>
        </w:rPr>
      </w:pPr>
    </w:p>
    <w:p w14:paraId="551EF963" w14:textId="37B03241" w:rsidR="00433095" w:rsidRPr="0076518F" w:rsidRDefault="00433095" w:rsidP="0076518F">
      <w:pPr>
        <w:tabs>
          <w:tab w:val="center" w:pos="4513"/>
          <w:tab w:val="right" w:pos="9026"/>
        </w:tabs>
        <w:spacing w:line="360" w:lineRule="auto"/>
        <w:jc w:val="both"/>
        <w:rPr>
          <w:rFonts w:ascii="Arial" w:eastAsia="Calibri" w:hAnsi="Arial" w:cs="Arial"/>
          <w:lang w:val="en-ZA"/>
        </w:rPr>
      </w:pPr>
      <w:r w:rsidRPr="00875F99">
        <w:rPr>
          <w:rFonts w:ascii="Arial" w:eastAsia="Calibri" w:hAnsi="Arial" w:cs="Arial"/>
          <w:lang w:val="en-ZA"/>
        </w:rPr>
        <w:t xml:space="preserve">Below is the </w:t>
      </w:r>
      <w:r w:rsidR="0076518F">
        <w:rPr>
          <w:rFonts w:ascii="Arial" w:eastAsia="Calibri" w:hAnsi="Arial" w:cs="Arial"/>
          <w:lang w:val="en-ZA"/>
        </w:rPr>
        <w:t xml:space="preserve">New </w:t>
      </w:r>
      <w:r w:rsidRPr="00875F99">
        <w:rPr>
          <w:rFonts w:ascii="Arial" w:eastAsia="Calibri" w:hAnsi="Arial" w:cs="Arial"/>
          <w:lang w:val="en-ZA"/>
        </w:rPr>
        <w:t>Specifications for Security Services:</w:t>
      </w:r>
    </w:p>
    <w:tbl>
      <w:tblPr>
        <w:tblStyle w:val="TableGrid1"/>
        <w:tblW w:w="9270" w:type="dxa"/>
        <w:tblInd w:w="-5" w:type="dxa"/>
        <w:tblLook w:val="04A0" w:firstRow="1" w:lastRow="0" w:firstColumn="1" w:lastColumn="0" w:noHBand="0" w:noVBand="1"/>
      </w:tblPr>
      <w:tblGrid>
        <w:gridCol w:w="2430"/>
        <w:gridCol w:w="3240"/>
        <w:gridCol w:w="3600"/>
      </w:tblGrid>
      <w:tr w:rsidR="00433095" w:rsidRPr="00875F99" w14:paraId="4EDB49B8" w14:textId="77777777" w:rsidTr="00830D34">
        <w:tc>
          <w:tcPr>
            <w:tcW w:w="2430" w:type="dxa"/>
            <w:shd w:val="clear" w:color="auto" w:fill="00B050"/>
          </w:tcPr>
          <w:p w14:paraId="2052373D" w14:textId="77777777" w:rsidR="00433095" w:rsidRPr="00875F99" w:rsidRDefault="00433095" w:rsidP="00490F96">
            <w:pPr>
              <w:jc w:val="both"/>
              <w:rPr>
                <w:rFonts w:ascii="Arial" w:hAnsi="Arial" w:cs="Arial"/>
                <w:b/>
              </w:rPr>
            </w:pPr>
            <w:r w:rsidRPr="00875F99">
              <w:rPr>
                <w:rFonts w:ascii="Arial" w:hAnsi="Arial" w:cs="Arial"/>
                <w:b/>
              </w:rPr>
              <w:t>BUILDING</w:t>
            </w:r>
            <w:r>
              <w:rPr>
                <w:rFonts w:ascii="Arial" w:hAnsi="Arial" w:cs="Arial"/>
                <w:b/>
              </w:rPr>
              <w:t>S</w:t>
            </w:r>
          </w:p>
        </w:tc>
        <w:tc>
          <w:tcPr>
            <w:tcW w:w="6840" w:type="dxa"/>
            <w:gridSpan w:val="2"/>
            <w:shd w:val="clear" w:color="auto" w:fill="00B050"/>
          </w:tcPr>
          <w:p w14:paraId="0D1DE4B2" w14:textId="77777777" w:rsidR="00433095" w:rsidRPr="00875F99" w:rsidRDefault="00433095" w:rsidP="00490F96">
            <w:pPr>
              <w:jc w:val="both"/>
              <w:rPr>
                <w:rFonts w:ascii="Arial" w:hAnsi="Arial" w:cs="Arial"/>
                <w:b/>
              </w:rPr>
            </w:pPr>
            <w:r w:rsidRPr="00875F99">
              <w:rPr>
                <w:rFonts w:ascii="Arial" w:hAnsi="Arial" w:cs="Arial"/>
                <w:b/>
              </w:rPr>
              <w:t>SHIFT</w:t>
            </w:r>
          </w:p>
        </w:tc>
      </w:tr>
      <w:tr w:rsidR="00433095" w:rsidRPr="00875F99" w14:paraId="37A497BF" w14:textId="77777777" w:rsidTr="00830D34">
        <w:trPr>
          <w:trHeight w:val="786"/>
        </w:trPr>
        <w:tc>
          <w:tcPr>
            <w:tcW w:w="2430" w:type="dxa"/>
            <w:vMerge w:val="restart"/>
          </w:tcPr>
          <w:p w14:paraId="4DA7F581" w14:textId="77777777" w:rsidR="00433095" w:rsidRPr="00295B27" w:rsidRDefault="00433095" w:rsidP="00490F96">
            <w:pPr>
              <w:jc w:val="both"/>
              <w:rPr>
                <w:rFonts w:ascii="Arial" w:hAnsi="Arial" w:cs="Arial"/>
                <w:b/>
              </w:rPr>
            </w:pPr>
            <w:r w:rsidRPr="00295B27">
              <w:rPr>
                <w:rFonts w:ascii="Arial" w:hAnsi="Arial" w:cs="Arial"/>
                <w:b/>
              </w:rPr>
              <w:t>MSUKALIGWA COMMUNITY HEALTH CENTRE</w:t>
            </w:r>
          </w:p>
          <w:p w14:paraId="3F8231A7" w14:textId="77777777" w:rsidR="00433095" w:rsidRPr="00875F99" w:rsidRDefault="00433095" w:rsidP="00490F96">
            <w:pPr>
              <w:jc w:val="both"/>
              <w:rPr>
                <w:rFonts w:ascii="Arial" w:hAnsi="Arial" w:cs="Arial"/>
                <w:b/>
              </w:rPr>
            </w:pPr>
          </w:p>
        </w:tc>
        <w:tc>
          <w:tcPr>
            <w:tcW w:w="3240" w:type="dxa"/>
          </w:tcPr>
          <w:p w14:paraId="00B79AB4" w14:textId="77777777" w:rsidR="00433095" w:rsidRPr="00875F99" w:rsidRDefault="00433095" w:rsidP="00490F96">
            <w:pPr>
              <w:jc w:val="both"/>
              <w:rPr>
                <w:rFonts w:ascii="Arial" w:hAnsi="Arial" w:cs="Arial"/>
              </w:rPr>
            </w:pPr>
            <w:r w:rsidRPr="00875F99">
              <w:rPr>
                <w:rFonts w:ascii="Arial" w:hAnsi="Arial" w:cs="Arial"/>
                <w:b/>
                <w:bCs/>
              </w:rPr>
              <w:t>Day Shift</w:t>
            </w:r>
            <w:r w:rsidRPr="00875F99">
              <w:rPr>
                <w:rFonts w:ascii="Arial" w:hAnsi="Arial" w:cs="Arial"/>
              </w:rPr>
              <w:t xml:space="preserve"> </w:t>
            </w:r>
            <w:r w:rsidRPr="00875F99">
              <w:rPr>
                <w:rFonts w:ascii="Arial" w:hAnsi="Arial" w:cs="Arial"/>
                <w:b/>
              </w:rPr>
              <w:t>(</w:t>
            </w:r>
            <w:r>
              <w:rPr>
                <w:rFonts w:ascii="Arial" w:hAnsi="Arial" w:cs="Arial"/>
                <w:b/>
              </w:rPr>
              <w:t>12 hours a day 7</w:t>
            </w:r>
            <w:r w:rsidRPr="00875F99">
              <w:rPr>
                <w:rFonts w:ascii="Arial" w:hAnsi="Arial" w:cs="Arial"/>
                <w:b/>
              </w:rPr>
              <w:t xml:space="preserve"> </w:t>
            </w:r>
            <w:r>
              <w:rPr>
                <w:rFonts w:ascii="Arial" w:hAnsi="Arial" w:cs="Arial"/>
                <w:b/>
              </w:rPr>
              <w:t>d</w:t>
            </w:r>
            <w:r w:rsidRPr="00875F99">
              <w:rPr>
                <w:rFonts w:ascii="Arial" w:hAnsi="Arial" w:cs="Arial"/>
                <w:b/>
              </w:rPr>
              <w:t>ays per week)</w:t>
            </w:r>
          </w:p>
          <w:p w14:paraId="1EB6A65D" w14:textId="77777777" w:rsidR="00433095" w:rsidRPr="00875F99" w:rsidRDefault="00433095" w:rsidP="00490F96">
            <w:pPr>
              <w:jc w:val="both"/>
              <w:rPr>
                <w:rFonts w:ascii="Arial" w:hAnsi="Arial" w:cs="Arial"/>
                <w:bCs/>
              </w:rPr>
            </w:pPr>
          </w:p>
        </w:tc>
        <w:tc>
          <w:tcPr>
            <w:tcW w:w="3600" w:type="dxa"/>
          </w:tcPr>
          <w:p w14:paraId="6018EF63" w14:textId="77777777" w:rsidR="00433095" w:rsidRPr="00875F99" w:rsidRDefault="00433095" w:rsidP="00490F96">
            <w:pPr>
              <w:jc w:val="both"/>
              <w:rPr>
                <w:rFonts w:ascii="Arial" w:hAnsi="Arial" w:cs="Arial"/>
                <w:b/>
              </w:rPr>
            </w:pPr>
            <w:r w:rsidRPr="00875F99">
              <w:rPr>
                <w:rFonts w:ascii="Arial" w:hAnsi="Arial" w:cs="Arial"/>
                <w:b/>
              </w:rPr>
              <w:t>Night shift (</w:t>
            </w:r>
            <w:r>
              <w:rPr>
                <w:rFonts w:ascii="Arial" w:hAnsi="Arial" w:cs="Arial"/>
                <w:b/>
              </w:rPr>
              <w:t xml:space="preserve">12 hours a day, </w:t>
            </w:r>
            <w:r w:rsidRPr="00875F99">
              <w:rPr>
                <w:rFonts w:ascii="Arial" w:hAnsi="Arial" w:cs="Arial"/>
                <w:b/>
              </w:rPr>
              <w:t>7 days per week)</w:t>
            </w:r>
          </w:p>
        </w:tc>
      </w:tr>
      <w:tr w:rsidR="00433095" w:rsidRPr="00875F99" w14:paraId="27423226" w14:textId="77777777" w:rsidTr="00830D34">
        <w:trPr>
          <w:trHeight w:val="993"/>
        </w:trPr>
        <w:tc>
          <w:tcPr>
            <w:tcW w:w="2430" w:type="dxa"/>
            <w:vMerge/>
          </w:tcPr>
          <w:p w14:paraId="405E5666" w14:textId="77777777" w:rsidR="00433095" w:rsidRPr="00875F99" w:rsidRDefault="00433095" w:rsidP="00490F96">
            <w:pPr>
              <w:jc w:val="both"/>
              <w:rPr>
                <w:rFonts w:ascii="Arial" w:hAnsi="Arial" w:cs="Arial"/>
              </w:rPr>
            </w:pPr>
          </w:p>
        </w:tc>
        <w:tc>
          <w:tcPr>
            <w:tcW w:w="3240" w:type="dxa"/>
          </w:tcPr>
          <w:p w14:paraId="7E2562FD" w14:textId="77777777" w:rsidR="00433095" w:rsidRPr="00875F99" w:rsidRDefault="00433095" w:rsidP="00490F96">
            <w:pPr>
              <w:jc w:val="both"/>
              <w:rPr>
                <w:rFonts w:ascii="Arial" w:hAnsi="Arial" w:cs="Arial"/>
                <w:b/>
                <w:bCs/>
              </w:rPr>
            </w:pPr>
            <w:r w:rsidRPr="00875F99">
              <w:rPr>
                <w:rFonts w:ascii="Arial" w:hAnsi="Arial" w:cs="Arial"/>
                <w:b/>
                <w:bCs/>
              </w:rPr>
              <w:t>Day shift</w:t>
            </w:r>
          </w:p>
          <w:p w14:paraId="7B537F3D" w14:textId="77777777" w:rsidR="00433095" w:rsidRPr="00875F99" w:rsidRDefault="00433095" w:rsidP="00490F96">
            <w:pPr>
              <w:jc w:val="both"/>
              <w:rPr>
                <w:rFonts w:ascii="Arial" w:hAnsi="Arial" w:cs="Arial"/>
                <w:b/>
                <w:bCs/>
              </w:rPr>
            </w:pPr>
          </w:p>
          <w:p w14:paraId="4D4546C3" w14:textId="11513E0B" w:rsidR="00433095" w:rsidRPr="00875F99" w:rsidRDefault="00433095" w:rsidP="00490F96">
            <w:pPr>
              <w:jc w:val="both"/>
              <w:rPr>
                <w:rFonts w:ascii="Arial" w:hAnsi="Arial" w:cs="Arial"/>
                <w:bCs/>
              </w:rPr>
            </w:pPr>
            <w:r w:rsidRPr="00875F99">
              <w:rPr>
                <w:rFonts w:ascii="Arial" w:hAnsi="Arial" w:cs="Arial"/>
                <w:bCs/>
              </w:rPr>
              <w:t>0</w:t>
            </w:r>
            <w:r w:rsidR="009A5D18">
              <w:rPr>
                <w:rFonts w:ascii="Arial" w:hAnsi="Arial" w:cs="Arial"/>
                <w:bCs/>
              </w:rPr>
              <w:t>2</w:t>
            </w:r>
            <w:r w:rsidRPr="00875F99">
              <w:rPr>
                <w:rFonts w:ascii="Arial" w:hAnsi="Arial" w:cs="Arial"/>
                <w:bCs/>
              </w:rPr>
              <w:t xml:space="preserve"> x Armed guards grade C</w:t>
            </w:r>
          </w:p>
          <w:p w14:paraId="75B88D90" w14:textId="77777777" w:rsidR="00433095" w:rsidRPr="00875F99" w:rsidRDefault="00433095" w:rsidP="00490F96">
            <w:pPr>
              <w:jc w:val="both"/>
              <w:rPr>
                <w:rFonts w:ascii="Arial" w:hAnsi="Arial" w:cs="Arial"/>
              </w:rPr>
            </w:pPr>
          </w:p>
        </w:tc>
        <w:tc>
          <w:tcPr>
            <w:tcW w:w="3600" w:type="dxa"/>
          </w:tcPr>
          <w:p w14:paraId="441BCEA4" w14:textId="77777777" w:rsidR="00433095" w:rsidRPr="00875F99" w:rsidRDefault="00433095" w:rsidP="00490F96">
            <w:pPr>
              <w:jc w:val="both"/>
              <w:rPr>
                <w:rFonts w:ascii="Arial" w:hAnsi="Arial" w:cs="Arial"/>
                <w:b/>
                <w:bCs/>
              </w:rPr>
            </w:pPr>
            <w:r w:rsidRPr="00875F99">
              <w:rPr>
                <w:rFonts w:ascii="Arial" w:hAnsi="Arial" w:cs="Arial"/>
                <w:b/>
                <w:bCs/>
              </w:rPr>
              <w:t>Night shift</w:t>
            </w:r>
          </w:p>
          <w:p w14:paraId="79D330D5" w14:textId="77777777" w:rsidR="00433095" w:rsidRPr="00875F99" w:rsidRDefault="00433095" w:rsidP="00490F96">
            <w:pPr>
              <w:jc w:val="both"/>
              <w:rPr>
                <w:rFonts w:ascii="Arial" w:hAnsi="Arial" w:cs="Arial"/>
                <w:b/>
                <w:bCs/>
              </w:rPr>
            </w:pPr>
          </w:p>
          <w:p w14:paraId="3605519E" w14:textId="77777777" w:rsidR="00433095" w:rsidRPr="00875F99" w:rsidRDefault="00433095" w:rsidP="00490F96">
            <w:pPr>
              <w:jc w:val="both"/>
              <w:rPr>
                <w:rFonts w:ascii="Arial" w:hAnsi="Arial" w:cs="Arial"/>
              </w:rPr>
            </w:pPr>
            <w:r w:rsidRPr="00875F99">
              <w:rPr>
                <w:rFonts w:ascii="Arial" w:hAnsi="Arial" w:cs="Arial"/>
              </w:rPr>
              <w:t>0</w:t>
            </w:r>
            <w:r>
              <w:rPr>
                <w:rFonts w:ascii="Arial" w:hAnsi="Arial" w:cs="Arial"/>
              </w:rPr>
              <w:t>4</w:t>
            </w:r>
            <w:r w:rsidRPr="00875F99">
              <w:rPr>
                <w:rFonts w:ascii="Arial" w:hAnsi="Arial" w:cs="Arial"/>
              </w:rPr>
              <w:t xml:space="preserve"> x Armed </w:t>
            </w:r>
            <w:r>
              <w:rPr>
                <w:rFonts w:ascii="Arial" w:hAnsi="Arial" w:cs="Arial"/>
              </w:rPr>
              <w:t>guards</w:t>
            </w:r>
            <w:r w:rsidRPr="00875F99">
              <w:rPr>
                <w:rFonts w:ascii="Arial" w:hAnsi="Arial" w:cs="Arial"/>
              </w:rPr>
              <w:t xml:space="preserve"> grade C</w:t>
            </w:r>
          </w:p>
          <w:p w14:paraId="0518E628" w14:textId="77777777" w:rsidR="00433095" w:rsidRPr="00875F99" w:rsidRDefault="00433095" w:rsidP="00490F96">
            <w:pPr>
              <w:jc w:val="both"/>
              <w:rPr>
                <w:rFonts w:ascii="Arial" w:hAnsi="Arial" w:cs="Arial"/>
              </w:rPr>
            </w:pPr>
          </w:p>
        </w:tc>
      </w:tr>
    </w:tbl>
    <w:p w14:paraId="3C1116A9" w14:textId="77777777" w:rsidR="00433095" w:rsidRDefault="00433095" w:rsidP="008E4ACB">
      <w:pPr>
        <w:spacing w:after="160" w:line="259" w:lineRule="auto"/>
        <w:jc w:val="both"/>
        <w:rPr>
          <w:rFonts w:ascii="Arial" w:eastAsia="Calibri" w:hAnsi="Arial" w:cs="Arial"/>
          <w:b/>
          <w:bCs/>
          <w:lang w:val="en-ZA"/>
        </w:rPr>
      </w:pPr>
    </w:p>
    <w:tbl>
      <w:tblPr>
        <w:tblStyle w:val="TableGrid"/>
        <w:tblW w:w="9265" w:type="dxa"/>
        <w:tblLook w:val="04A0" w:firstRow="1" w:lastRow="0" w:firstColumn="1" w:lastColumn="0" w:noHBand="0" w:noVBand="1"/>
      </w:tblPr>
      <w:tblGrid>
        <w:gridCol w:w="715"/>
        <w:gridCol w:w="1710"/>
        <w:gridCol w:w="6840"/>
      </w:tblGrid>
      <w:tr w:rsidR="005E2DB8" w14:paraId="5F88A26F" w14:textId="77777777" w:rsidTr="00767D80">
        <w:tc>
          <w:tcPr>
            <w:tcW w:w="715" w:type="dxa"/>
            <w:shd w:val="clear" w:color="auto" w:fill="00B050"/>
          </w:tcPr>
          <w:p w14:paraId="4F4C538D" w14:textId="00905B27" w:rsidR="005E2DB8" w:rsidRDefault="00DA726F" w:rsidP="008E4ACB">
            <w:pPr>
              <w:spacing w:after="160" w:line="259" w:lineRule="auto"/>
              <w:jc w:val="both"/>
              <w:rPr>
                <w:rFonts w:ascii="Arial" w:eastAsia="Calibri" w:hAnsi="Arial" w:cs="Arial"/>
                <w:b/>
                <w:bCs/>
                <w:lang w:val="en-ZA"/>
              </w:rPr>
            </w:pPr>
            <w:r>
              <w:rPr>
                <w:rFonts w:ascii="Arial" w:eastAsia="Calibri" w:hAnsi="Arial" w:cs="Arial"/>
                <w:b/>
                <w:bCs/>
                <w:lang w:val="en-ZA"/>
              </w:rPr>
              <w:t>NO.</w:t>
            </w:r>
          </w:p>
        </w:tc>
        <w:tc>
          <w:tcPr>
            <w:tcW w:w="1710" w:type="dxa"/>
            <w:shd w:val="clear" w:color="auto" w:fill="00B050"/>
          </w:tcPr>
          <w:p w14:paraId="3E2E1D44" w14:textId="1A87B380" w:rsidR="005E2DB8" w:rsidRDefault="00DA726F" w:rsidP="008E4ACB">
            <w:pPr>
              <w:spacing w:after="160" w:line="259" w:lineRule="auto"/>
              <w:jc w:val="both"/>
              <w:rPr>
                <w:rFonts w:ascii="Arial" w:eastAsia="Calibri" w:hAnsi="Arial" w:cs="Arial"/>
                <w:b/>
                <w:bCs/>
                <w:lang w:val="en-ZA"/>
              </w:rPr>
            </w:pPr>
            <w:r>
              <w:rPr>
                <w:rFonts w:ascii="Arial" w:eastAsia="Calibri" w:hAnsi="Arial" w:cs="Arial"/>
                <w:b/>
                <w:bCs/>
                <w:lang w:val="en-ZA"/>
              </w:rPr>
              <w:t>ITEM</w:t>
            </w:r>
          </w:p>
        </w:tc>
        <w:tc>
          <w:tcPr>
            <w:tcW w:w="6840" w:type="dxa"/>
            <w:shd w:val="clear" w:color="auto" w:fill="00B050"/>
          </w:tcPr>
          <w:p w14:paraId="0A2599C4" w14:textId="45C223BF" w:rsidR="005E2DB8" w:rsidRDefault="00DA726F" w:rsidP="008E4ACB">
            <w:pPr>
              <w:spacing w:after="160" w:line="259" w:lineRule="auto"/>
              <w:jc w:val="both"/>
              <w:rPr>
                <w:rFonts w:ascii="Arial" w:eastAsia="Calibri" w:hAnsi="Arial" w:cs="Arial"/>
                <w:b/>
                <w:bCs/>
                <w:lang w:val="en-ZA"/>
              </w:rPr>
            </w:pPr>
            <w:r w:rsidRPr="008121A5">
              <w:rPr>
                <w:rFonts w:ascii="Arial" w:eastAsia="Calibri" w:hAnsi="Arial" w:cs="Arial"/>
                <w:b/>
                <w:bCs/>
                <w:lang w:val="en-ZA"/>
              </w:rPr>
              <w:t>DESCRIPTION</w:t>
            </w:r>
          </w:p>
        </w:tc>
      </w:tr>
      <w:tr w:rsidR="005E2DB8" w14:paraId="672151EC" w14:textId="77777777" w:rsidTr="00767D80">
        <w:tc>
          <w:tcPr>
            <w:tcW w:w="715" w:type="dxa"/>
          </w:tcPr>
          <w:p w14:paraId="17CC58F0" w14:textId="50F62D02" w:rsidR="005E2DB8" w:rsidRDefault="009D33F8" w:rsidP="008E4ACB">
            <w:pPr>
              <w:spacing w:after="160" w:line="259" w:lineRule="auto"/>
              <w:jc w:val="both"/>
              <w:rPr>
                <w:rFonts w:ascii="Arial" w:eastAsia="Calibri" w:hAnsi="Arial" w:cs="Arial"/>
                <w:b/>
                <w:bCs/>
                <w:lang w:val="en-ZA"/>
              </w:rPr>
            </w:pPr>
            <w:r>
              <w:rPr>
                <w:rFonts w:ascii="Arial" w:eastAsia="Calibri" w:hAnsi="Arial" w:cs="Arial"/>
                <w:b/>
                <w:bCs/>
                <w:lang w:val="en-ZA"/>
              </w:rPr>
              <w:t>01</w:t>
            </w:r>
          </w:p>
        </w:tc>
        <w:tc>
          <w:tcPr>
            <w:tcW w:w="1710" w:type="dxa"/>
          </w:tcPr>
          <w:p w14:paraId="157CB626" w14:textId="518FB985" w:rsidR="005E2DB8" w:rsidRDefault="001469C6" w:rsidP="008E4ACB">
            <w:pPr>
              <w:spacing w:after="160" w:line="259" w:lineRule="auto"/>
              <w:jc w:val="both"/>
              <w:rPr>
                <w:rFonts w:ascii="Arial" w:eastAsia="Calibri" w:hAnsi="Arial" w:cs="Arial"/>
                <w:b/>
                <w:bCs/>
                <w:lang w:val="en-ZA"/>
              </w:rPr>
            </w:pPr>
            <w:r>
              <w:rPr>
                <w:rFonts w:ascii="Arial" w:eastAsia="Calibri" w:hAnsi="Arial" w:cs="Arial"/>
                <w:b/>
                <w:bCs/>
                <w:lang w:val="en-ZA"/>
              </w:rPr>
              <w:t>Mobile Toilet</w:t>
            </w:r>
          </w:p>
        </w:tc>
        <w:tc>
          <w:tcPr>
            <w:tcW w:w="6840" w:type="dxa"/>
          </w:tcPr>
          <w:p w14:paraId="6C6483CD" w14:textId="337B5BE2" w:rsidR="005E2DB8" w:rsidRDefault="009A5D18" w:rsidP="008E4ACB">
            <w:pPr>
              <w:spacing w:after="160" w:line="259" w:lineRule="auto"/>
              <w:jc w:val="both"/>
              <w:rPr>
                <w:rFonts w:ascii="Arial" w:eastAsia="Calibri" w:hAnsi="Arial" w:cs="Arial"/>
                <w:b/>
                <w:bCs/>
                <w:lang w:val="en-ZA"/>
              </w:rPr>
            </w:pPr>
            <w:r>
              <w:rPr>
                <w:rFonts w:ascii="Arial" w:hAnsi="Arial" w:cs="Arial"/>
                <w:lang w:val="en-ZA" w:eastAsia="en-ZA"/>
              </w:rPr>
              <w:t>R</w:t>
            </w:r>
            <w:r w:rsidRPr="0073656C">
              <w:rPr>
                <w:rFonts w:ascii="Arial" w:hAnsi="Arial" w:cs="Arial"/>
                <w:lang w:val="en-ZA" w:eastAsia="en-ZA"/>
              </w:rPr>
              <w:t>enta</w:t>
            </w:r>
            <w:r>
              <w:rPr>
                <w:rFonts w:ascii="Arial" w:hAnsi="Arial" w:cs="Arial"/>
                <w:lang w:val="en-ZA" w:eastAsia="en-ZA"/>
              </w:rPr>
              <w:t>l of a mobile chemical toilet. The unit must be self-contained, constructed from durable, UV resistant plastic and equipped with non-slip floor and lockable door. It must include a sealed waste tank (minimum 200L), toilet seat, toilet paper holder, and either a hand sanitiser dispenser or handwashing facility. The waste must be treated with biodegradable chemicals and serviced weekly by a licensed sanitation provider. The unit must comply with all the applicable South African health and safety regulations and be suitable for use on construction sites.</w:t>
            </w:r>
          </w:p>
        </w:tc>
      </w:tr>
    </w:tbl>
    <w:p w14:paraId="4FCF28BF" w14:textId="77777777" w:rsidR="00A65553" w:rsidRDefault="00A65553" w:rsidP="008E4ACB">
      <w:pPr>
        <w:spacing w:after="160" w:line="259" w:lineRule="auto"/>
        <w:jc w:val="both"/>
        <w:rPr>
          <w:rFonts w:ascii="Arial" w:eastAsia="Calibri" w:hAnsi="Arial" w:cs="Arial"/>
          <w:b/>
          <w:bCs/>
          <w:lang w:val="en-ZA"/>
        </w:rPr>
      </w:pPr>
    </w:p>
    <w:p w14:paraId="37B98705" w14:textId="77777777" w:rsidR="008E4ACB" w:rsidRDefault="008E4ACB" w:rsidP="008E4ACB">
      <w:pPr>
        <w:spacing w:after="160" w:line="259" w:lineRule="auto"/>
        <w:jc w:val="both"/>
        <w:rPr>
          <w:rFonts w:ascii="Arial" w:eastAsia="Calibri" w:hAnsi="Arial" w:cs="Arial"/>
          <w:b/>
          <w:bCs/>
          <w:lang w:val="en-ZA"/>
        </w:rPr>
      </w:pPr>
      <w:r w:rsidRPr="00316178">
        <w:rPr>
          <w:rFonts w:ascii="Arial" w:eastAsia="Calibri" w:hAnsi="Arial" w:cs="Arial"/>
          <w:b/>
          <w:bCs/>
          <w:lang w:val="en-ZA"/>
        </w:rPr>
        <w:lastRenderedPageBreak/>
        <w:t>PRICING SCHEDULE:</w:t>
      </w:r>
    </w:p>
    <w:p w14:paraId="637D9D63" w14:textId="40BEC351" w:rsidR="008E4ACB" w:rsidRPr="000246D4" w:rsidRDefault="004D37CC" w:rsidP="008E4ACB">
      <w:pPr>
        <w:pStyle w:val="ListParagraph"/>
        <w:numPr>
          <w:ilvl w:val="1"/>
          <w:numId w:val="18"/>
        </w:numPr>
        <w:spacing w:line="360" w:lineRule="auto"/>
        <w:ind w:left="270" w:hanging="270"/>
        <w:jc w:val="both"/>
        <w:rPr>
          <w:rFonts w:eastAsia="Times New Roman"/>
          <w:color w:val="000000"/>
        </w:rPr>
      </w:pPr>
      <w:r>
        <w:rPr>
          <w:rFonts w:eastAsia="Times New Roman"/>
          <w:color w:val="000000"/>
        </w:rPr>
        <w:t xml:space="preserve">To </w:t>
      </w:r>
      <w:r w:rsidR="000D2FB1">
        <w:rPr>
          <w:rFonts w:eastAsia="Times New Roman"/>
          <w:color w:val="000000"/>
        </w:rPr>
        <w:t>b</w:t>
      </w:r>
      <w:r w:rsidR="008E4ACB" w:rsidRPr="000246D4">
        <w:rPr>
          <w:rFonts w:eastAsia="Times New Roman"/>
          <w:color w:val="000000"/>
        </w:rPr>
        <w:t>e in the letterhead of the company.</w:t>
      </w:r>
    </w:p>
    <w:p w14:paraId="650BBF3F" w14:textId="06AE7B96" w:rsidR="008E4ACB" w:rsidRPr="000246D4" w:rsidRDefault="008E4ACB" w:rsidP="008E4ACB">
      <w:pPr>
        <w:pStyle w:val="ListParagraph"/>
        <w:numPr>
          <w:ilvl w:val="1"/>
          <w:numId w:val="18"/>
        </w:numPr>
        <w:spacing w:line="360" w:lineRule="auto"/>
        <w:ind w:left="270" w:hanging="270"/>
        <w:jc w:val="both"/>
        <w:rPr>
          <w:rFonts w:eastAsia="Times New Roman"/>
          <w:color w:val="000000"/>
        </w:rPr>
      </w:pPr>
      <w:r w:rsidRPr="000246D4">
        <w:rPr>
          <w:rFonts w:eastAsia="Times New Roman"/>
          <w:color w:val="000000"/>
        </w:rPr>
        <w:t xml:space="preserve">Clearly state </w:t>
      </w:r>
      <w:r w:rsidR="000D2FB1">
        <w:rPr>
          <w:rFonts w:eastAsia="Times New Roman"/>
          <w:color w:val="000000"/>
        </w:rPr>
        <w:t xml:space="preserve">the </w:t>
      </w:r>
      <w:r w:rsidRPr="000246D4">
        <w:rPr>
          <w:rFonts w:eastAsia="Times New Roman"/>
          <w:color w:val="000000"/>
        </w:rPr>
        <w:t>validity period.</w:t>
      </w:r>
    </w:p>
    <w:p w14:paraId="0EB4BD64" w14:textId="36730951" w:rsidR="008E4ACB" w:rsidRDefault="000D2FB1" w:rsidP="008E4ACB">
      <w:pPr>
        <w:pStyle w:val="ListParagraph"/>
        <w:numPr>
          <w:ilvl w:val="1"/>
          <w:numId w:val="18"/>
        </w:numPr>
        <w:spacing w:line="360" w:lineRule="auto"/>
        <w:ind w:left="270" w:hanging="270"/>
        <w:jc w:val="both"/>
        <w:rPr>
          <w:rFonts w:eastAsia="Times New Roman"/>
          <w:color w:val="000000"/>
        </w:rPr>
      </w:pPr>
      <w:r>
        <w:rPr>
          <w:rFonts w:eastAsia="Times New Roman"/>
          <w:color w:val="000000"/>
        </w:rPr>
        <w:t>Must be s</w:t>
      </w:r>
      <w:r w:rsidR="008E4ACB" w:rsidRPr="000246D4">
        <w:rPr>
          <w:rFonts w:eastAsia="Times New Roman"/>
          <w:color w:val="000000"/>
        </w:rPr>
        <w:t>igned at the bottom.</w:t>
      </w:r>
    </w:p>
    <w:tbl>
      <w:tblPr>
        <w:tblStyle w:val="TableGrid"/>
        <w:tblW w:w="0" w:type="auto"/>
        <w:tblLook w:val="04A0" w:firstRow="1" w:lastRow="0" w:firstColumn="1" w:lastColumn="0" w:noHBand="0" w:noVBand="1"/>
      </w:tblPr>
      <w:tblGrid>
        <w:gridCol w:w="461"/>
        <w:gridCol w:w="4529"/>
        <w:gridCol w:w="828"/>
        <w:gridCol w:w="1341"/>
        <w:gridCol w:w="815"/>
        <w:gridCol w:w="950"/>
      </w:tblGrid>
      <w:tr w:rsidR="009A5D18" w14:paraId="1196DEDE" w14:textId="77777777" w:rsidTr="006F3B03">
        <w:trPr>
          <w:tblHeader/>
        </w:trPr>
        <w:tc>
          <w:tcPr>
            <w:tcW w:w="0" w:type="auto"/>
            <w:shd w:val="clear" w:color="auto" w:fill="00B050"/>
          </w:tcPr>
          <w:p w14:paraId="3CD75487" w14:textId="77777777" w:rsidR="009A5D18" w:rsidRDefault="009A5D18" w:rsidP="006F3B03">
            <w:pPr>
              <w:spacing w:after="160" w:line="276" w:lineRule="auto"/>
              <w:jc w:val="both"/>
              <w:rPr>
                <w:rFonts w:ascii="Arial" w:eastAsia="Calibri" w:hAnsi="Arial" w:cs="Arial"/>
                <w:lang w:val="en-ZA"/>
              </w:rPr>
            </w:pPr>
          </w:p>
        </w:tc>
        <w:tc>
          <w:tcPr>
            <w:tcW w:w="0" w:type="auto"/>
            <w:shd w:val="clear" w:color="auto" w:fill="00B050"/>
          </w:tcPr>
          <w:p w14:paraId="2BD29B95" w14:textId="77777777" w:rsidR="009A5D18" w:rsidRPr="008121A5" w:rsidRDefault="009A5D18" w:rsidP="006F3B03">
            <w:pPr>
              <w:spacing w:after="160" w:line="276" w:lineRule="auto"/>
              <w:jc w:val="both"/>
              <w:rPr>
                <w:rFonts w:ascii="Arial" w:eastAsia="Calibri" w:hAnsi="Arial" w:cs="Arial"/>
                <w:b/>
                <w:bCs/>
                <w:lang w:val="en-ZA"/>
              </w:rPr>
            </w:pPr>
            <w:r w:rsidRPr="008121A5">
              <w:rPr>
                <w:rFonts w:ascii="Arial" w:eastAsia="Calibri" w:hAnsi="Arial" w:cs="Arial"/>
                <w:b/>
                <w:bCs/>
                <w:lang w:val="en-ZA"/>
              </w:rPr>
              <w:t xml:space="preserve">DESCRIPTION </w:t>
            </w:r>
          </w:p>
        </w:tc>
        <w:tc>
          <w:tcPr>
            <w:tcW w:w="0" w:type="auto"/>
            <w:shd w:val="clear" w:color="auto" w:fill="00B050"/>
          </w:tcPr>
          <w:p w14:paraId="49A7631E" w14:textId="77777777" w:rsidR="009A5D18" w:rsidRPr="008121A5" w:rsidRDefault="009A5D18" w:rsidP="006F3B03">
            <w:pPr>
              <w:spacing w:after="160" w:line="276" w:lineRule="auto"/>
              <w:jc w:val="center"/>
              <w:rPr>
                <w:rFonts w:ascii="Arial" w:eastAsia="Calibri" w:hAnsi="Arial" w:cs="Arial"/>
                <w:b/>
                <w:bCs/>
                <w:lang w:val="en-ZA"/>
              </w:rPr>
            </w:pPr>
            <w:r>
              <w:rPr>
                <w:rFonts w:ascii="Arial" w:eastAsia="Calibri" w:hAnsi="Arial" w:cs="Arial"/>
                <w:b/>
                <w:bCs/>
                <w:lang w:val="en-ZA"/>
              </w:rPr>
              <w:t>UNIT</w:t>
            </w:r>
          </w:p>
        </w:tc>
        <w:tc>
          <w:tcPr>
            <w:tcW w:w="0" w:type="auto"/>
            <w:shd w:val="clear" w:color="auto" w:fill="00B050"/>
          </w:tcPr>
          <w:p w14:paraId="35925462" w14:textId="77777777" w:rsidR="009A5D18" w:rsidRPr="008121A5" w:rsidRDefault="009A5D18" w:rsidP="006F3B03">
            <w:pPr>
              <w:spacing w:after="160" w:line="276" w:lineRule="auto"/>
              <w:jc w:val="center"/>
              <w:rPr>
                <w:rFonts w:ascii="Arial" w:eastAsia="Calibri" w:hAnsi="Arial" w:cs="Arial"/>
                <w:b/>
                <w:bCs/>
                <w:lang w:val="en-ZA"/>
              </w:rPr>
            </w:pPr>
            <w:r w:rsidRPr="008121A5">
              <w:rPr>
                <w:rFonts w:ascii="Arial" w:eastAsia="Calibri" w:hAnsi="Arial" w:cs="Arial"/>
                <w:b/>
                <w:bCs/>
                <w:lang w:val="en-ZA"/>
              </w:rPr>
              <w:t>QUANTITY</w:t>
            </w:r>
          </w:p>
        </w:tc>
        <w:tc>
          <w:tcPr>
            <w:tcW w:w="0" w:type="auto"/>
            <w:shd w:val="clear" w:color="auto" w:fill="00B050"/>
          </w:tcPr>
          <w:p w14:paraId="49BC0F50" w14:textId="77777777" w:rsidR="009A5D18" w:rsidRPr="008121A5" w:rsidRDefault="009A5D18" w:rsidP="006F3B03">
            <w:pPr>
              <w:spacing w:after="160" w:line="276" w:lineRule="auto"/>
              <w:jc w:val="center"/>
              <w:rPr>
                <w:rFonts w:ascii="Arial" w:eastAsia="Calibri" w:hAnsi="Arial" w:cs="Arial"/>
                <w:b/>
                <w:bCs/>
                <w:lang w:val="en-ZA"/>
              </w:rPr>
            </w:pPr>
            <w:r w:rsidRPr="008121A5">
              <w:rPr>
                <w:rFonts w:ascii="Arial" w:eastAsia="Calibri" w:hAnsi="Arial" w:cs="Arial"/>
                <w:b/>
                <w:bCs/>
                <w:lang w:val="en-ZA"/>
              </w:rPr>
              <w:t>RATE</w:t>
            </w:r>
          </w:p>
        </w:tc>
        <w:tc>
          <w:tcPr>
            <w:tcW w:w="0" w:type="auto"/>
            <w:shd w:val="clear" w:color="auto" w:fill="00B050"/>
          </w:tcPr>
          <w:p w14:paraId="4EA4567D" w14:textId="77777777" w:rsidR="009A5D18" w:rsidRPr="008121A5" w:rsidRDefault="009A5D18" w:rsidP="006F3B03">
            <w:pPr>
              <w:spacing w:after="160" w:line="276" w:lineRule="auto"/>
              <w:jc w:val="center"/>
              <w:rPr>
                <w:rFonts w:ascii="Arial" w:eastAsia="Calibri" w:hAnsi="Arial" w:cs="Arial"/>
                <w:b/>
                <w:bCs/>
                <w:lang w:val="en-ZA"/>
              </w:rPr>
            </w:pPr>
            <w:r w:rsidRPr="008121A5">
              <w:rPr>
                <w:rFonts w:ascii="Arial" w:eastAsia="Calibri" w:hAnsi="Arial" w:cs="Arial"/>
                <w:b/>
                <w:bCs/>
                <w:lang w:val="en-ZA"/>
              </w:rPr>
              <w:t>TOTAL</w:t>
            </w:r>
          </w:p>
        </w:tc>
      </w:tr>
      <w:tr w:rsidR="009A5D18" w14:paraId="4C06489D" w14:textId="77777777" w:rsidTr="006F3B03">
        <w:tc>
          <w:tcPr>
            <w:tcW w:w="0" w:type="auto"/>
          </w:tcPr>
          <w:p w14:paraId="63F09BE0" w14:textId="77777777" w:rsidR="009A5D18" w:rsidRDefault="009A5D18" w:rsidP="006F3B03">
            <w:pPr>
              <w:spacing w:after="160" w:line="276" w:lineRule="auto"/>
              <w:jc w:val="both"/>
              <w:rPr>
                <w:rFonts w:ascii="Arial" w:eastAsia="Calibri" w:hAnsi="Arial" w:cs="Arial"/>
                <w:lang w:val="en-ZA"/>
              </w:rPr>
            </w:pPr>
            <w:r>
              <w:rPr>
                <w:rFonts w:ascii="Arial" w:eastAsia="Calibri" w:hAnsi="Arial" w:cs="Arial"/>
                <w:lang w:val="en-ZA"/>
              </w:rPr>
              <w:t>01</w:t>
            </w:r>
          </w:p>
        </w:tc>
        <w:tc>
          <w:tcPr>
            <w:tcW w:w="0" w:type="auto"/>
          </w:tcPr>
          <w:p w14:paraId="2098C72E" w14:textId="77777777" w:rsidR="009A5D18" w:rsidRDefault="009A5D18" w:rsidP="006F3B03">
            <w:pPr>
              <w:spacing w:line="276" w:lineRule="auto"/>
              <w:jc w:val="both"/>
              <w:rPr>
                <w:rFonts w:ascii="Arial" w:hAnsi="Arial" w:cs="Arial"/>
                <w:b/>
              </w:rPr>
            </w:pPr>
            <w:r w:rsidRPr="00875F99">
              <w:rPr>
                <w:rFonts w:ascii="Arial" w:hAnsi="Arial" w:cs="Arial"/>
                <w:b/>
                <w:bCs/>
              </w:rPr>
              <w:t>Day Shift</w:t>
            </w:r>
            <w:r w:rsidRPr="00875F99">
              <w:rPr>
                <w:rFonts w:ascii="Arial" w:hAnsi="Arial" w:cs="Arial"/>
              </w:rPr>
              <w:t xml:space="preserve"> </w:t>
            </w:r>
            <w:r w:rsidRPr="00875F99">
              <w:rPr>
                <w:rFonts w:ascii="Arial" w:hAnsi="Arial" w:cs="Arial"/>
                <w:b/>
              </w:rPr>
              <w:t>(</w:t>
            </w:r>
            <w:r>
              <w:rPr>
                <w:rFonts w:ascii="Arial" w:hAnsi="Arial" w:cs="Arial"/>
                <w:b/>
              </w:rPr>
              <w:t>12 hours a day, 7</w:t>
            </w:r>
            <w:r w:rsidRPr="00875F99">
              <w:rPr>
                <w:rFonts w:ascii="Arial" w:hAnsi="Arial" w:cs="Arial"/>
                <w:b/>
              </w:rPr>
              <w:t xml:space="preserve"> Days per week)</w:t>
            </w:r>
          </w:p>
          <w:p w14:paraId="6EF55674" w14:textId="77777777" w:rsidR="009A5D18" w:rsidRPr="005E3C9A" w:rsidRDefault="009A5D18" w:rsidP="006F3B03">
            <w:pPr>
              <w:spacing w:line="276" w:lineRule="auto"/>
              <w:jc w:val="both"/>
              <w:rPr>
                <w:rFonts w:ascii="Arial" w:hAnsi="Arial" w:cs="Arial"/>
                <w:b/>
              </w:rPr>
            </w:pPr>
          </w:p>
          <w:p w14:paraId="201DEB48" w14:textId="77777777" w:rsidR="009A5D18" w:rsidRPr="00875F99" w:rsidRDefault="009A5D18" w:rsidP="006F3B03">
            <w:pPr>
              <w:spacing w:line="276" w:lineRule="auto"/>
              <w:jc w:val="both"/>
              <w:rPr>
                <w:rFonts w:ascii="Arial" w:hAnsi="Arial" w:cs="Arial"/>
                <w:b/>
                <w:bCs/>
              </w:rPr>
            </w:pPr>
            <w:r w:rsidRPr="00875F99">
              <w:rPr>
                <w:rFonts w:ascii="Arial" w:hAnsi="Arial" w:cs="Arial"/>
                <w:b/>
                <w:bCs/>
              </w:rPr>
              <w:t>Day shift</w:t>
            </w:r>
          </w:p>
          <w:p w14:paraId="36D7EC25" w14:textId="38A776A0" w:rsidR="009A5D18" w:rsidRPr="007B1E95" w:rsidRDefault="009A5D18" w:rsidP="006F3B03">
            <w:pPr>
              <w:spacing w:line="276" w:lineRule="auto"/>
              <w:jc w:val="both"/>
              <w:rPr>
                <w:rFonts w:ascii="Arial" w:hAnsi="Arial" w:cs="Arial"/>
                <w:bCs/>
              </w:rPr>
            </w:pPr>
            <w:r>
              <w:rPr>
                <w:rFonts w:ascii="Arial" w:hAnsi="Arial" w:cs="Arial"/>
                <w:bCs/>
              </w:rPr>
              <w:t>2</w:t>
            </w:r>
            <w:r w:rsidRPr="00875F99">
              <w:rPr>
                <w:rFonts w:ascii="Arial" w:hAnsi="Arial" w:cs="Arial"/>
                <w:bCs/>
              </w:rPr>
              <w:t xml:space="preserve"> x Armed guards grade C</w:t>
            </w:r>
          </w:p>
        </w:tc>
        <w:tc>
          <w:tcPr>
            <w:tcW w:w="0" w:type="auto"/>
          </w:tcPr>
          <w:p w14:paraId="148B09C2" w14:textId="77777777" w:rsidR="009A5D18" w:rsidRDefault="009A5D18" w:rsidP="006F3B03">
            <w:pPr>
              <w:spacing w:after="160" w:line="276" w:lineRule="auto"/>
              <w:jc w:val="center"/>
              <w:rPr>
                <w:rFonts w:ascii="Arial" w:eastAsia="Calibri" w:hAnsi="Arial" w:cs="Arial"/>
                <w:lang w:val="en-ZA"/>
              </w:rPr>
            </w:pPr>
            <w:r>
              <w:rPr>
                <w:rFonts w:ascii="Arial" w:eastAsia="Calibri" w:hAnsi="Arial" w:cs="Arial"/>
                <w:lang w:val="en-ZA"/>
              </w:rPr>
              <w:t>Month</w:t>
            </w:r>
          </w:p>
        </w:tc>
        <w:tc>
          <w:tcPr>
            <w:tcW w:w="0" w:type="auto"/>
          </w:tcPr>
          <w:p w14:paraId="35020170" w14:textId="77777777" w:rsidR="009A5D18" w:rsidRDefault="009A5D18" w:rsidP="006F3B03">
            <w:pPr>
              <w:spacing w:after="160" w:line="276" w:lineRule="auto"/>
              <w:jc w:val="center"/>
              <w:rPr>
                <w:rFonts w:ascii="Arial" w:eastAsia="Calibri" w:hAnsi="Arial" w:cs="Arial"/>
                <w:lang w:val="en-ZA"/>
              </w:rPr>
            </w:pPr>
            <w:r>
              <w:rPr>
                <w:rFonts w:ascii="Arial" w:eastAsia="Calibri" w:hAnsi="Arial" w:cs="Arial"/>
                <w:lang w:val="en-ZA"/>
              </w:rPr>
              <w:t>5</w:t>
            </w:r>
          </w:p>
        </w:tc>
        <w:tc>
          <w:tcPr>
            <w:tcW w:w="0" w:type="auto"/>
          </w:tcPr>
          <w:p w14:paraId="28FDF4BD" w14:textId="77777777" w:rsidR="009A5D18" w:rsidRDefault="009A5D18" w:rsidP="006F3B03">
            <w:pPr>
              <w:spacing w:after="160" w:line="276" w:lineRule="auto"/>
              <w:jc w:val="center"/>
              <w:rPr>
                <w:rFonts w:ascii="Arial" w:eastAsia="Calibri" w:hAnsi="Arial" w:cs="Arial"/>
                <w:lang w:val="en-ZA"/>
              </w:rPr>
            </w:pPr>
          </w:p>
        </w:tc>
        <w:tc>
          <w:tcPr>
            <w:tcW w:w="0" w:type="auto"/>
          </w:tcPr>
          <w:p w14:paraId="31A2C257" w14:textId="77777777" w:rsidR="009A5D18" w:rsidRDefault="009A5D18" w:rsidP="006F3B03">
            <w:pPr>
              <w:spacing w:after="160" w:line="276" w:lineRule="auto"/>
              <w:jc w:val="center"/>
              <w:rPr>
                <w:rFonts w:ascii="Arial" w:eastAsia="Calibri" w:hAnsi="Arial" w:cs="Arial"/>
                <w:lang w:val="en-ZA"/>
              </w:rPr>
            </w:pPr>
          </w:p>
        </w:tc>
      </w:tr>
      <w:tr w:rsidR="009A5D18" w14:paraId="1F6BA6D5" w14:textId="77777777" w:rsidTr="006F3B03">
        <w:tc>
          <w:tcPr>
            <w:tcW w:w="0" w:type="auto"/>
          </w:tcPr>
          <w:p w14:paraId="281C940A" w14:textId="77777777" w:rsidR="009A5D18" w:rsidRDefault="009A5D18" w:rsidP="006F3B03">
            <w:pPr>
              <w:spacing w:after="160" w:line="276" w:lineRule="auto"/>
              <w:jc w:val="both"/>
              <w:rPr>
                <w:rFonts w:ascii="Arial" w:eastAsia="Calibri" w:hAnsi="Arial" w:cs="Arial"/>
                <w:lang w:val="en-ZA"/>
              </w:rPr>
            </w:pPr>
            <w:r>
              <w:rPr>
                <w:rFonts w:ascii="Arial" w:eastAsia="Calibri" w:hAnsi="Arial" w:cs="Arial"/>
                <w:lang w:val="en-ZA"/>
              </w:rPr>
              <w:t>02</w:t>
            </w:r>
          </w:p>
        </w:tc>
        <w:tc>
          <w:tcPr>
            <w:tcW w:w="0" w:type="auto"/>
          </w:tcPr>
          <w:p w14:paraId="6B6817C6" w14:textId="77777777" w:rsidR="009A5D18" w:rsidRDefault="009A5D18" w:rsidP="006F3B03">
            <w:pPr>
              <w:spacing w:line="276" w:lineRule="auto"/>
              <w:jc w:val="both"/>
              <w:rPr>
                <w:rFonts w:ascii="Arial" w:hAnsi="Arial" w:cs="Arial"/>
                <w:b/>
              </w:rPr>
            </w:pPr>
            <w:r w:rsidRPr="00875F99">
              <w:rPr>
                <w:rFonts w:ascii="Arial" w:hAnsi="Arial" w:cs="Arial"/>
                <w:b/>
              </w:rPr>
              <w:t>Night shift (</w:t>
            </w:r>
            <w:r>
              <w:rPr>
                <w:rFonts w:ascii="Arial" w:hAnsi="Arial" w:cs="Arial"/>
                <w:b/>
              </w:rPr>
              <w:t xml:space="preserve">12 hours a day, </w:t>
            </w:r>
            <w:r w:rsidRPr="00875F99">
              <w:rPr>
                <w:rFonts w:ascii="Arial" w:hAnsi="Arial" w:cs="Arial"/>
                <w:b/>
              </w:rPr>
              <w:t>7 days per week)</w:t>
            </w:r>
          </w:p>
          <w:p w14:paraId="603E682E" w14:textId="77777777" w:rsidR="009A5D18" w:rsidRPr="005E3C9A" w:rsidRDefault="009A5D18" w:rsidP="006F3B03">
            <w:pPr>
              <w:spacing w:line="276" w:lineRule="auto"/>
              <w:jc w:val="both"/>
              <w:rPr>
                <w:rFonts w:ascii="Arial" w:hAnsi="Arial" w:cs="Arial"/>
                <w:b/>
              </w:rPr>
            </w:pPr>
          </w:p>
          <w:p w14:paraId="13650676" w14:textId="77777777" w:rsidR="009A5D18" w:rsidRPr="00875F99" w:rsidRDefault="009A5D18" w:rsidP="006F3B03">
            <w:pPr>
              <w:spacing w:line="276" w:lineRule="auto"/>
              <w:jc w:val="both"/>
              <w:rPr>
                <w:rFonts w:ascii="Arial" w:hAnsi="Arial" w:cs="Arial"/>
                <w:b/>
                <w:bCs/>
              </w:rPr>
            </w:pPr>
            <w:r w:rsidRPr="00875F99">
              <w:rPr>
                <w:rFonts w:ascii="Arial" w:hAnsi="Arial" w:cs="Arial"/>
                <w:b/>
                <w:bCs/>
              </w:rPr>
              <w:t>Night shift</w:t>
            </w:r>
          </w:p>
          <w:p w14:paraId="25B59630" w14:textId="77777777" w:rsidR="009A5D18" w:rsidRPr="008B4437" w:rsidRDefault="009A5D18" w:rsidP="006F3B03">
            <w:pPr>
              <w:jc w:val="both"/>
              <w:rPr>
                <w:rFonts w:ascii="Arial" w:hAnsi="Arial" w:cs="Arial"/>
              </w:rPr>
            </w:pPr>
            <w:r>
              <w:rPr>
                <w:rFonts w:ascii="Arial" w:hAnsi="Arial" w:cs="Arial"/>
              </w:rPr>
              <w:t>4</w:t>
            </w:r>
            <w:r w:rsidRPr="00875F99">
              <w:rPr>
                <w:rFonts w:ascii="Arial" w:hAnsi="Arial" w:cs="Arial"/>
              </w:rPr>
              <w:t xml:space="preserve"> x Armed </w:t>
            </w:r>
            <w:r>
              <w:rPr>
                <w:rFonts w:ascii="Arial" w:hAnsi="Arial" w:cs="Arial"/>
              </w:rPr>
              <w:t>guards</w:t>
            </w:r>
            <w:r w:rsidRPr="00875F99">
              <w:rPr>
                <w:rFonts w:ascii="Arial" w:hAnsi="Arial" w:cs="Arial"/>
              </w:rPr>
              <w:t xml:space="preserve"> grade C</w:t>
            </w:r>
          </w:p>
        </w:tc>
        <w:tc>
          <w:tcPr>
            <w:tcW w:w="0" w:type="auto"/>
          </w:tcPr>
          <w:p w14:paraId="424F878E" w14:textId="77777777" w:rsidR="009A5D18" w:rsidRDefault="009A5D18" w:rsidP="006F3B03">
            <w:pPr>
              <w:spacing w:after="160" w:line="276" w:lineRule="auto"/>
              <w:jc w:val="center"/>
              <w:rPr>
                <w:rFonts w:ascii="Arial" w:eastAsia="Calibri" w:hAnsi="Arial" w:cs="Arial"/>
                <w:lang w:val="en-ZA"/>
              </w:rPr>
            </w:pPr>
            <w:r>
              <w:rPr>
                <w:rFonts w:ascii="Arial" w:eastAsia="Calibri" w:hAnsi="Arial" w:cs="Arial"/>
                <w:lang w:val="en-ZA"/>
              </w:rPr>
              <w:t>Month</w:t>
            </w:r>
          </w:p>
        </w:tc>
        <w:tc>
          <w:tcPr>
            <w:tcW w:w="0" w:type="auto"/>
          </w:tcPr>
          <w:p w14:paraId="00101D72" w14:textId="77777777" w:rsidR="009A5D18" w:rsidRDefault="009A5D18" w:rsidP="006F3B03">
            <w:pPr>
              <w:spacing w:after="160" w:line="276" w:lineRule="auto"/>
              <w:jc w:val="center"/>
              <w:rPr>
                <w:rFonts w:ascii="Arial" w:eastAsia="Calibri" w:hAnsi="Arial" w:cs="Arial"/>
                <w:lang w:val="en-ZA"/>
              </w:rPr>
            </w:pPr>
            <w:r>
              <w:rPr>
                <w:rFonts w:ascii="Arial" w:eastAsia="Calibri" w:hAnsi="Arial" w:cs="Arial"/>
                <w:lang w:val="en-ZA"/>
              </w:rPr>
              <w:t>5</w:t>
            </w:r>
          </w:p>
        </w:tc>
        <w:tc>
          <w:tcPr>
            <w:tcW w:w="0" w:type="auto"/>
          </w:tcPr>
          <w:p w14:paraId="05463D23" w14:textId="77777777" w:rsidR="009A5D18" w:rsidRDefault="009A5D18" w:rsidP="006F3B03">
            <w:pPr>
              <w:spacing w:after="160" w:line="276" w:lineRule="auto"/>
              <w:jc w:val="center"/>
              <w:rPr>
                <w:rFonts w:ascii="Arial" w:eastAsia="Calibri" w:hAnsi="Arial" w:cs="Arial"/>
                <w:lang w:val="en-ZA"/>
              </w:rPr>
            </w:pPr>
          </w:p>
        </w:tc>
        <w:tc>
          <w:tcPr>
            <w:tcW w:w="0" w:type="auto"/>
          </w:tcPr>
          <w:p w14:paraId="72A42D52" w14:textId="77777777" w:rsidR="009A5D18" w:rsidRDefault="009A5D18" w:rsidP="006F3B03">
            <w:pPr>
              <w:spacing w:after="160" w:line="276" w:lineRule="auto"/>
              <w:jc w:val="center"/>
              <w:rPr>
                <w:rFonts w:ascii="Arial" w:eastAsia="Calibri" w:hAnsi="Arial" w:cs="Arial"/>
                <w:lang w:val="en-ZA"/>
              </w:rPr>
            </w:pPr>
          </w:p>
        </w:tc>
      </w:tr>
      <w:tr w:rsidR="009A5D18" w14:paraId="1543DCAB" w14:textId="77777777" w:rsidTr="006F3B03">
        <w:tc>
          <w:tcPr>
            <w:tcW w:w="0" w:type="auto"/>
          </w:tcPr>
          <w:p w14:paraId="7FEC0D5F" w14:textId="77777777" w:rsidR="009A5D18" w:rsidRDefault="009A5D18" w:rsidP="006F3B03">
            <w:pPr>
              <w:spacing w:after="160" w:line="276" w:lineRule="auto"/>
              <w:jc w:val="both"/>
              <w:rPr>
                <w:rFonts w:ascii="Arial" w:eastAsia="Calibri" w:hAnsi="Arial" w:cs="Arial"/>
                <w:lang w:val="en-ZA"/>
              </w:rPr>
            </w:pPr>
            <w:r>
              <w:rPr>
                <w:rFonts w:ascii="Arial" w:eastAsia="Calibri" w:hAnsi="Arial" w:cs="Arial"/>
                <w:lang w:val="en-ZA"/>
              </w:rPr>
              <w:t>03</w:t>
            </w:r>
          </w:p>
        </w:tc>
        <w:tc>
          <w:tcPr>
            <w:tcW w:w="0" w:type="auto"/>
          </w:tcPr>
          <w:p w14:paraId="1DC9E71B" w14:textId="77777777" w:rsidR="009A5D18" w:rsidRPr="005E3C9A" w:rsidRDefault="009A5D18" w:rsidP="006F3B03">
            <w:pPr>
              <w:pStyle w:val="Header"/>
              <w:tabs>
                <w:tab w:val="left" w:pos="142"/>
              </w:tabs>
              <w:spacing w:line="276" w:lineRule="auto"/>
              <w:jc w:val="both"/>
              <w:rPr>
                <w:rFonts w:ascii="Arial" w:hAnsi="Arial" w:cs="Arial"/>
                <w:lang w:val="en-ZA" w:eastAsia="en-ZA"/>
              </w:rPr>
            </w:pPr>
            <w:r>
              <w:rPr>
                <w:rFonts w:ascii="Arial" w:hAnsi="Arial" w:cs="Arial"/>
                <w:lang w:val="en-ZA" w:eastAsia="en-ZA"/>
              </w:rPr>
              <w:t>R</w:t>
            </w:r>
            <w:r w:rsidRPr="0073656C">
              <w:rPr>
                <w:rFonts w:ascii="Arial" w:hAnsi="Arial" w:cs="Arial"/>
                <w:lang w:val="en-ZA" w:eastAsia="en-ZA"/>
              </w:rPr>
              <w:t>enta</w:t>
            </w:r>
            <w:r>
              <w:rPr>
                <w:rFonts w:ascii="Arial" w:hAnsi="Arial" w:cs="Arial"/>
                <w:lang w:val="en-ZA" w:eastAsia="en-ZA"/>
              </w:rPr>
              <w:t>l of a mobile chemical toilet. The unit must be self-contained, constructed from durable, UV resistant plastic and equipped with non-slip floor and lockable door. It must include a sealed waste tank (minimum 200L), toilet seat, toilet paper holder, and either a hand sanitiser dispenser or handwashing facility. The waste must be treated with biodegradable chemicals and serviced weekly by a licensed sanitation provider. The unit must comply with all the applicable South African health and safety regulations and be suitable for use on construction sites.</w:t>
            </w:r>
          </w:p>
        </w:tc>
        <w:tc>
          <w:tcPr>
            <w:tcW w:w="0" w:type="auto"/>
          </w:tcPr>
          <w:p w14:paraId="65B3B85E" w14:textId="77777777" w:rsidR="009A5D18" w:rsidRDefault="009A5D18" w:rsidP="006F3B03">
            <w:pPr>
              <w:spacing w:after="160" w:line="276" w:lineRule="auto"/>
              <w:jc w:val="center"/>
              <w:rPr>
                <w:rFonts w:ascii="Arial" w:eastAsia="Calibri" w:hAnsi="Arial" w:cs="Arial"/>
                <w:lang w:val="en-ZA"/>
              </w:rPr>
            </w:pPr>
            <w:r>
              <w:rPr>
                <w:rFonts w:ascii="Arial" w:eastAsia="Calibri" w:hAnsi="Arial" w:cs="Arial"/>
                <w:lang w:val="en-ZA"/>
              </w:rPr>
              <w:t>Month</w:t>
            </w:r>
          </w:p>
        </w:tc>
        <w:tc>
          <w:tcPr>
            <w:tcW w:w="0" w:type="auto"/>
          </w:tcPr>
          <w:p w14:paraId="3AB4EBE1" w14:textId="77777777" w:rsidR="009A5D18" w:rsidRDefault="009A5D18" w:rsidP="006F3B03">
            <w:pPr>
              <w:spacing w:after="160" w:line="276" w:lineRule="auto"/>
              <w:jc w:val="center"/>
              <w:rPr>
                <w:rFonts w:ascii="Arial" w:eastAsia="Calibri" w:hAnsi="Arial" w:cs="Arial"/>
                <w:lang w:val="en-ZA"/>
              </w:rPr>
            </w:pPr>
            <w:r>
              <w:rPr>
                <w:rFonts w:ascii="Arial" w:eastAsia="Calibri" w:hAnsi="Arial" w:cs="Arial"/>
                <w:lang w:val="en-ZA"/>
              </w:rPr>
              <w:t>5</w:t>
            </w:r>
          </w:p>
        </w:tc>
        <w:tc>
          <w:tcPr>
            <w:tcW w:w="0" w:type="auto"/>
          </w:tcPr>
          <w:p w14:paraId="49C9E8A2" w14:textId="77777777" w:rsidR="009A5D18" w:rsidRDefault="009A5D18" w:rsidP="006F3B03">
            <w:pPr>
              <w:spacing w:after="160" w:line="276" w:lineRule="auto"/>
              <w:jc w:val="center"/>
              <w:rPr>
                <w:rFonts w:ascii="Arial" w:eastAsia="Calibri" w:hAnsi="Arial" w:cs="Arial"/>
                <w:lang w:val="en-ZA"/>
              </w:rPr>
            </w:pPr>
          </w:p>
        </w:tc>
        <w:tc>
          <w:tcPr>
            <w:tcW w:w="0" w:type="auto"/>
          </w:tcPr>
          <w:p w14:paraId="61EE7D25" w14:textId="77777777" w:rsidR="009A5D18" w:rsidRDefault="009A5D18" w:rsidP="006F3B03">
            <w:pPr>
              <w:spacing w:after="160" w:line="276" w:lineRule="auto"/>
              <w:jc w:val="center"/>
              <w:rPr>
                <w:rFonts w:ascii="Arial" w:eastAsia="Calibri" w:hAnsi="Arial" w:cs="Arial"/>
                <w:lang w:val="en-ZA"/>
              </w:rPr>
            </w:pPr>
          </w:p>
        </w:tc>
      </w:tr>
      <w:tr w:rsidR="009A5D18" w14:paraId="7E418E38" w14:textId="77777777" w:rsidTr="006F3B03">
        <w:trPr>
          <w:trHeight w:val="264"/>
        </w:trPr>
        <w:tc>
          <w:tcPr>
            <w:tcW w:w="0" w:type="auto"/>
          </w:tcPr>
          <w:p w14:paraId="387098E4" w14:textId="3682D3AC" w:rsidR="009A5D18" w:rsidRDefault="009A5D18" w:rsidP="006F3B03">
            <w:pPr>
              <w:spacing w:after="160" w:line="276" w:lineRule="auto"/>
              <w:jc w:val="both"/>
              <w:rPr>
                <w:rFonts w:ascii="Arial" w:eastAsia="Calibri" w:hAnsi="Arial" w:cs="Arial"/>
                <w:lang w:val="en-ZA"/>
              </w:rPr>
            </w:pPr>
            <w:r>
              <w:rPr>
                <w:rFonts w:ascii="Arial" w:eastAsia="Calibri" w:hAnsi="Arial" w:cs="Arial"/>
                <w:lang w:val="en-ZA"/>
              </w:rPr>
              <w:t>04</w:t>
            </w:r>
          </w:p>
        </w:tc>
        <w:tc>
          <w:tcPr>
            <w:tcW w:w="0" w:type="auto"/>
          </w:tcPr>
          <w:p w14:paraId="52A6292F" w14:textId="77777777" w:rsidR="009A5D18" w:rsidRPr="007A491F" w:rsidRDefault="009A5D18" w:rsidP="006F3B03">
            <w:pPr>
              <w:spacing w:after="160" w:line="276" w:lineRule="auto"/>
              <w:jc w:val="right"/>
              <w:rPr>
                <w:rFonts w:ascii="Arial" w:eastAsia="Calibri" w:hAnsi="Arial" w:cs="Arial"/>
                <w:b/>
                <w:bCs/>
                <w:lang w:val="en-ZA"/>
              </w:rPr>
            </w:pPr>
          </w:p>
        </w:tc>
        <w:tc>
          <w:tcPr>
            <w:tcW w:w="0" w:type="auto"/>
            <w:gridSpan w:val="3"/>
          </w:tcPr>
          <w:p w14:paraId="4B86DF6B" w14:textId="77777777" w:rsidR="009A5D18" w:rsidRPr="007A491F" w:rsidRDefault="009A5D18" w:rsidP="006F3B03">
            <w:pPr>
              <w:spacing w:after="160" w:line="276" w:lineRule="auto"/>
              <w:jc w:val="right"/>
              <w:rPr>
                <w:rFonts w:ascii="Arial" w:eastAsia="Calibri" w:hAnsi="Arial" w:cs="Arial"/>
                <w:b/>
                <w:bCs/>
                <w:lang w:val="en-ZA"/>
              </w:rPr>
            </w:pPr>
            <w:r w:rsidRPr="007A491F">
              <w:rPr>
                <w:rFonts w:ascii="Arial" w:eastAsia="Calibri" w:hAnsi="Arial" w:cs="Arial"/>
                <w:b/>
                <w:bCs/>
                <w:lang w:val="en-ZA"/>
              </w:rPr>
              <w:t>TOTAL</w:t>
            </w:r>
            <w:r>
              <w:rPr>
                <w:rFonts w:ascii="Arial" w:eastAsia="Calibri" w:hAnsi="Arial" w:cs="Arial"/>
                <w:b/>
                <w:bCs/>
                <w:lang w:val="en-ZA"/>
              </w:rPr>
              <w:t xml:space="preserve"> </w:t>
            </w:r>
            <w:r w:rsidRPr="007A491F">
              <w:rPr>
                <w:rFonts w:ascii="Arial" w:eastAsia="Calibri" w:hAnsi="Arial" w:cs="Arial"/>
                <w:b/>
                <w:bCs/>
                <w:lang w:val="en-ZA"/>
              </w:rPr>
              <w:t xml:space="preserve"> </w:t>
            </w:r>
          </w:p>
        </w:tc>
        <w:tc>
          <w:tcPr>
            <w:tcW w:w="0" w:type="auto"/>
          </w:tcPr>
          <w:p w14:paraId="1035E291" w14:textId="77777777" w:rsidR="009A5D18" w:rsidRDefault="009A5D18" w:rsidP="006F3B03">
            <w:pPr>
              <w:spacing w:after="160" w:line="276" w:lineRule="auto"/>
              <w:jc w:val="both"/>
              <w:rPr>
                <w:rFonts w:ascii="Arial" w:hAnsi="Arial" w:cs="Arial"/>
                <w:lang w:val="en-ZA" w:eastAsia="en-ZA"/>
              </w:rPr>
            </w:pPr>
          </w:p>
        </w:tc>
      </w:tr>
    </w:tbl>
    <w:p w14:paraId="5B73E163" w14:textId="77777777" w:rsidR="008E4ACB" w:rsidRDefault="008E4ACB" w:rsidP="009A5D18">
      <w:pPr>
        <w:spacing w:after="160" w:line="259" w:lineRule="auto"/>
        <w:jc w:val="both"/>
        <w:rPr>
          <w:rFonts w:ascii="Arial" w:eastAsia="Calibri" w:hAnsi="Arial" w:cs="Arial"/>
          <w:lang w:val="en-ZA"/>
        </w:rPr>
      </w:pPr>
      <w:r w:rsidRPr="00875F99">
        <w:rPr>
          <w:rFonts w:ascii="Arial" w:eastAsia="Calibri" w:hAnsi="Arial" w:cs="Arial"/>
          <w:lang w:val="en-ZA"/>
        </w:rPr>
        <w:t xml:space="preserve"> </w:t>
      </w:r>
    </w:p>
    <w:p w14:paraId="333D2BB5" w14:textId="371CE451" w:rsidR="008E4ACB" w:rsidRPr="00675FF5" w:rsidRDefault="008E4ACB" w:rsidP="00675FF5">
      <w:pPr>
        <w:spacing w:after="160" w:line="259" w:lineRule="auto"/>
        <w:ind w:hanging="90"/>
        <w:jc w:val="both"/>
        <w:rPr>
          <w:rFonts w:ascii="Arial" w:hAnsi="Arial" w:cs="Arial"/>
          <w:lang w:val="en-ZA" w:eastAsia="en-ZA"/>
        </w:rPr>
      </w:pPr>
      <w:r w:rsidRPr="00875F99">
        <w:rPr>
          <w:rFonts w:ascii="Arial" w:eastAsia="Calibri" w:hAnsi="Arial" w:cs="Arial"/>
          <w:lang w:val="en-ZA"/>
        </w:rPr>
        <w:t xml:space="preserve"> </w:t>
      </w:r>
      <w:r w:rsidRPr="00875F99">
        <w:rPr>
          <w:rFonts w:ascii="Arial" w:hAnsi="Arial" w:cs="Arial"/>
          <w:b/>
          <w:lang w:val="en-ZA" w:eastAsia="en-ZA"/>
        </w:rPr>
        <w:t>N.B</w:t>
      </w:r>
      <w:r w:rsidRPr="00875F99">
        <w:rPr>
          <w:rFonts w:ascii="Arial" w:hAnsi="Arial" w:cs="Arial"/>
          <w:lang w:val="en-ZA" w:eastAsia="en-ZA"/>
        </w:rPr>
        <w:t xml:space="preserve"> Prices should </w:t>
      </w:r>
      <w:r>
        <w:rPr>
          <w:rFonts w:ascii="Arial" w:hAnsi="Arial" w:cs="Arial"/>
          <w:lang w:val="en-ZA" w:eastAsia="en-ZA"/>
        </w:rPr>
        <w:t xml:space="preserve">be </w:t>
      </w:r>
      <w:r w:rsidRPr="00875F99">
        <w:rPr>
          <w:rFonts w:ascii="Arial" w:hAnsi="Arial" w:cs="Arial"/>
          <w:lang w:val="en-ZA" w:eastAsia="en-ZA"/>
        </w:rPr>
        <w:t>in line with gazetted PSIRA rates or applicable body.</w:t>
      </w:r>
      <w:bookmarkEnd w:id="0"/>
    </w:p>
    <w:sectPr w:rsidR="008E4ACB" w:rsidRPr="00675FF5" w:rsidSect="00AB345C">
      <w:headerReference w:type="default" r:id="rId9"/>
      <w:footerReference w:type="default" r:id="rId10"/>
      <w:type w:val="continuous"/>
      <w:pgSz w:w="11910" w:h="16840"/>
      <w:pgMar w:top="993" w:right="1559" w:bottom="280" w:left="1417"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942E" w14:textId="77777777" w:rsidR="001252A1" w:rsidRDefault="001252A1" w:rsidP="00767B1F">
      <w:r>
        <w:separator/>
      </w:r>
    </w:p>
  </w:endnote>
  <w:endnote w:type="continuationSeparator" w:id="0">
    <w:p w14:paraId="61201B5C" w14:textId="77777777" w:rsidR="001252A1" w:rsidRDefault="001252A1" w:rsidP="0076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masis MT Pro Black">
    <w:panose1 w:val="02040A04050005020304"/>
    <w:charset w:val="4D"/>
    <w:family w:val="roman"/>
    <w:pitch w:val="variable"/>
    <w:sig w:usb0="A00000AF" w:usb1="4000205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890020"/>
      <w:docPartObj>
        <w:docPartGallery w:val="Page Numbers (Bottom of Page)"/>
        <w:docPartUnique/>
      </w:docPartObj>
    </w:sdtPr>
    <w:sdtContent>
      <w:sdt>
        <w:sdtPr>
          <w:id w:val="1728636285"/>
          <w:docPartObj>
            <w:docPartGallery w:val="Page Numbers (Top of Page)"/>
            <w:docPartUnique/>
          </w:docPartObj>
        </w:sdtPr>
        <w:sdtContent>
          <w:p w14:paraId="15100DD2" w14:textId="70E18C47" w:rsidR="00631BEE" w:rsidRDefault="00631BE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874413" w14:textId="77777777" w:rsidR="00631BEE" w:rsidRDefault="0063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E59D" w14:textId="77777777" w:rsidR="001252A1" w:rsidRDefault="001252A1" w:rsidP="00767B1F">
      <w:r>
        <w:separator/>
      </w:r>
    </w:p>
  </w:footnote>
  <w:footnote w:type="continuationSeparator" w:id="0">
    <w:p w14:paraId="5FF7A659" w14:textId="77777777" w:rsidR="001252A1" w:rsidRDefault="001252A1" w:rsidP="0076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0600" w14:textId="3F9412D6" w:rsidR="00AB345C" w:rsidRPr="00895D7E" w:rsidRDefault="00AB345C" w:rsidP="00AB345C">
    <w:pPr>
      <w:pStyle w:val="Header"/>
      <w:jc w:val="both"/>
      <w:rPr>
        <w:rFonts w:ascii="Arial" w:eastAsia="Calibri" w:hAnsi="Arial" w:cs="Arial"/>
        <w:b/>
        <w:lang w:val="en-ZA"/>
      </w:rPr>
    </w:pPr>
    <w:r w:rsidRPr="00895D7E">
      <w:rPr>
        <w:rFonts w:ascii="Arial" w:eastAsia="Calibri" w:hAnsi="Arial" w:cs="Arial"/>
        <w:b/>
        <w:lang w:val="en-ZA"/>
      </w:rPr>
      <w:t>DOH: 248/2025-2026</w:t>
    </w:r>
    <w:r>
      <w:rPr>
        <w:rFonts w:ascii="Arial" w:eastAsia="Calibri" w:hAnsi="Arial" w:cs="Arial"/>
        <w:b/>
        <w:lang w:val="en-ZA"/>
      </w:rPr>
      <w:t xml:space="preserve"> - REQUEST FOR QUOTATION FOR </w:t>
    </w:r>
    <w:r w:rsidRPr="00895D7E">
      <w:rPr>
        <w:rFonts w:ascii="Arial" w:eastAsia="Calibri" w:hAnsi="Arial" w:cs="Arial"/>
        <w:b/>
        <w:lang w:val="en-ZA"/>
      </w:rPr>
      <w:t>PRIVATE SECURITY SERVICE AT MSUKALIGWA COMMUNITY HEALTH CENTRE, MSUKALIGWA LOCAL MUNICIPALITY, GERT SIBANDE DISTRICT MUNICIPALITY, MPUMALANGA</w:t>
    </w:r>
    <w:r w:rsidRPr="00E17FFC">
      <w:rPr>
        <w:rFonts w:ascii="Arial" w:eastAsia="Calibri" w:hAnsi="Arial" w:cs="Arial"/>
        <w:b/>
        <w:lang w:val="en-ZA"/>
      </w:rPr>
      <w:t xml:space="preserve"> </w:t>
    </w:r>
    <w:r>
      <w:rPr>
        <w:rFonts w:ascii="Arial" w:eastAsia="Calibri" w:hAnsi="Arial" w:cs="Arial"/>
        <w:b/>
        <w:lang w:val="en-ZA"/>
      </w:rPr>
      <w:t xml:space="preserve">FOR THE </w:t>
    </w:r>
    <w:r w:rsidRPr="00A33CE0">
      <w:rPr>
        <w:rFonts w:ascii="Arial" w:eastAsia="Calibri" w:hAnsi="Arial" w:cs="Arial"/>
        <w:b/>
        <w:lang w:val="en-ZA"/>
      </w:rPr>
      <w:t>PERIOD OF FIVE (05) MONTHS FROM 01 SEPTEMBER 2025 TO 31 JANUARY 202</w:t>
    </w:r>
    <w:r w:rsidR="004D5FE0">
      <w:rPr>
        <w:rFonts w:ascii="Arial" w:eastAsia="Calibri" w:hAnsi="Arial" w:cs="Arial"/>
        <w:b/>
        <w:lang w:val="en-ZA"/>
      </w:rPr>
      <w:t>6</w:t>
    </w:r>
    <w:r>
      <w:rPr>
        <w:rFonts w:ascii="Arial" w:eastAsia="Calibri" w:hAnsi="Arial" w:cs="Arial"/>
        <w:b/>
        <w:lang w:val="en-ZA"/>
      </w:rPr>
      <w:t>.</w:t>
    </w:r>
    <w:r w:rsidRPr="00895D7E">
      <w:rPr>
        <w:rFonts w:ascii="Arial" w:eastAsia="Calibri" w:hAnsi="Arial" w:cs="Arial"/>
        <w:b/>
        <w:lang w:val="en-ZA"/>
      </w:rPr>
      <w:t xml:space="preserve"> </w:t>
    </w:r>
  </w:p>
  <w:p w14:paraId="12723B24" w14:textId="77777777" w:rsidR="00AB345C" w:rsidRDefault="00AB3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73C"/>
    <w:multiLevelType w:val="multilevel"/>
    <w:tmpl w:val="07F6E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3DC9"/>
    <w:multiLevelType w:val="hybridMultilevel"/>
    <w:tmpl w:val="B6F8B7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14D0151F"/>
    <w:multiLevelType w:val="multilevel"/>
    <w:tmpl w:val="A250774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6CF27B1"/>
    <w:multiLevelType w:val="hybridMultilevel"/>
    <w:tmpl w:val="E0B4F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5B5068"/>
    <w:multiLevelType w:val="hybridMultilevel"/>
    <w:tmpl w:val="34AE522E"/>
    <w:lvl w:ilvl="0" w:tplc="76726342">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15:restartNumberingAfterBreak="0">
    <w:nsid w:val="1E9E47BD"/>
    <w:multiLevelType w:val="hybridMultilevel"/>
    <w:tmpl w:val="B422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B3426"/>
    <w:multiLevelType w:val="hybridMultilevel"/>
    <w:tmpl w:val="0A5CD0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950806"/>
    <w:multiLevelType w:val="hybridMultilevel"/>
    <w:tmpl w:val="0A5CD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8363AC"/>
    <w:multiLevelType w:val="hybridMultilevel"/>
    <w:tmpl w:val="361413F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83D3A77"/>
    <w:multiLevelType w:val="multilevel"/>
    <w:tmpl w:val="A250774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AB458D0"/>
    <w:multiLevelType w:val="multilevel"/>
    <w:tmpl w:val="E9F01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2F5310"/>
    <w:multiLevelType w:val="hybridMultilevel"/>
    <w:tmpl w:val="AA669E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166110"/>
    <w:multiLevelType w:val="hybridMultilevel"/>
    <w:tmpl w:val="893421B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4FE5F1C"/>
    <w:multiLevelType w:val="multilevel"/>
    <w:tmpl w:val="06E25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52E3B"/>
    <w:multiLevelType w:val="hybridMultilevel"/>
    <w:tmpl w:val="8A463AB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DD44B46"/>
    <w:multiLevelType w:val="multilevel"/>
    <w:tmpl w:val="06C63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014EF"/>
    <w:multiLevelType w:val="hybridMultilevel"/>
    <w:tmpl w:val="173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7F45CE"/>
    <w:multiLevelType w:val="hybridMultilevel"/>
    <w:tmpl w:val="1BB0939E"/>
    <w:lvl w:ilvl="0" w:tplc="A8E873EC">
      <w:start w:val="1"/>
      <w:numFmt w:val="decimal"/>
      <w:lvlText w:val="%1."/>
      <w:lvlJc w:val="left"/>
      <w:pPr>
        <w:ind w:left="720" w:hanging="360"/>
      </w:pPr>
      <w:rPr>
        <w:rFonts w:ascii="Arial" w:eastAsia="Arial MT"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55500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4031314">
    <w:abstractNumId w:val="6"/>
  </w:num>
  <w:num w:numId="3" w16cid:durableId="1321078306">
    <w:abstractNumId w:val="17"/>
  </w:num>
  <w:num w:numId="4" w16cid:durableId="142353828">
    <w:abstractNumId w:val="1"/>
  </w:num>
  <w:num w:numId="5" w16cid:durableId="16078731">
    <w:abstractNumId w:val="7"/>
  </w:num>
  <w:num w:numId="6" w16cid:durableId="1878616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1296015">
    <w:abstractNumId w:val="12"/>
  </w:num>
  <w:num w:numId="8" w16cid:durableId="1908999288">
    <w:abstractNumId w:val="3"/>
  </w:num>
  <w:num w:numId="9" w16cid:durableId="1752847839">
    <w:abstractNumId w:val="5"/>
  </w:num>
  <w:num w:numId="10" w16cid:durableId="374624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8228916">
    <w:abstractNumId w:val="2"/>
  </w:num>
  <w:num w:numId="12" w16cid:durableId="1591935863">
    <w:abstractNumId w:val="0"/>
  </w:num>
  <w:num w:numId="13" w16cid:durableId="1709601424">
    <w:abstractNumId w:val="13"/>
  </w:num>
  <w:num w:numId="14" w16cid:durableId="2147160940">
    <w:abstractNumId w:val="15"/>
  </w:num>
  <w:num w:numId="15" w16cid:durableId="731344138">
    <w:abstractNumId w:val="14"/>
  </w:num>
  <w:num w:numId="16" w16cid:durableId="1507749463">
    <w:abstractNumId w:val="4"/>
  </w:num>
  <w:num w:numId="17" w16cid:durableId="1788543827">
    <w:abstractNumId w:val="9"/>
  </w:num>
  <w:num w:numId="18" w16cid:durableId="1647852434">
    <w:abstractNumId w:val="11"/>
  </w:num>
  <w:num w:numId="19" w16cid:durableId="2067993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07"/>
    <w:rsid w:val="00004148"/>
    <w:rsid w:val="00006165"/>
    <w:rsid w:val="00016027"/>
    <w:rsid w:val="000246D4"/>
    <w:rsid w:val="00024864"/>
    <w:rsid w:val="00031D0C"/>
    <w:rsid w:val="00036A50"/>
    <w:rsid w:val="00044BEF"/>
    <w:rsid w:val="0009122D"/>
    <w:rsid w:val="00097F0F"/>
    <w:rsid w:val="000B3CE6"/>
    <w:rsid w:val="000C2DF2"/>
    <w:rsid w:val="000D2FB1"/>
    <w:rsid w:val="000F10D6"/>
    <w:rsid w:val="000F37BA"/>
    <w:rsid w:val="001252A1"/>
    <w:rsid w:val="00146943"/>
    <w:rsid w:val="001469C6"/>
    <w:rsid w:val="00167D95"/>
    <w:rsid w:val="00173456"/>
    <w:rsid w:val="00176ED1"/>
    <w:rsid w:val="001925DA"/>
    <w:rsid w:val="001E4133"/>
    <w:rsid w:val="001F0855"/>
    <w:rsid w:val="0022129E"/>
    <w:rsid w:val="0024407E"/>
    <w:rsid w:val="00263B20"/>
    <w:rsid w:val="00266B16"/>
    <w:rsid w:val="00297070"/>
    <w:rsid w:val="002A3D15"/>
    <w:rsid w:val="002A451A"/>
    <w:rsid w:val="002B7911"/>
    <w:rsid w:val="002D2BD6"/>
    <w:rsid w:val="002D762A"/>
    <w:rsid w:val="00311374"/>
    <w:rsid w:val="003224F1"/>
    <w:rsid w:val="003314ED"/>
    <w:rsid w:val="00345841"/>
    <w:rsid w:val="00355342"/>
    <w:rsid w:val="003905D4"/>
    <w:rsid w:val="00395963"/>
    <w:rsid w:val="003A1BF1"/>
    <w:rsid w:val="003C1CE8"/>
    <w:rsid w:val="003E4785"/>
    <w:rsid w:val="003F2F74"/>
    <w:rsid w:val="00405265"/>
    <w:rsid w:val="004161BE"/>
    <w:rsid w:val="00433095"/>
    <w:rsid w:val="004342B9"/>
    <w:rsid w:val="00450369"/>
    <w:rsid w:val="004A7E46"/>
    <w:rsid w:val="004B6641"/>
    <w:rsid w:val="004D209B"/>
    <w:rsid w:val="004D37CC"/>
    <w:rsid w:val="004D4688"/>
    <w:rsid w:val="004D5FE0"/>
    <w:rsid w:val="00521FD8"/>
    <w:rsid w:val="005250C9"/>
    <w:rsid w:val="005252D3"/>
    <w:rsid w:val="005309C9"/>
    <w:rsid w:val="00553D40"/>
    <w:rsid w:val="0056691B"/>
    <w:rsid w:val="00590E63"/>
    <w:rsid w:val="005912C6"/>
    <w:rsid w:val="005C5697"/>
    <w:rsid w:val="005D625E"/>
    <w:rsid w:val="005E0CAA"/>
    <w:rsid w:val="005E2DB8"/>
    <w:rsid w:val="005E62D6"/>
    <w:rsid w:val="00607A9C"/>
    <w:rsid w:val="00631BEE"/>
    <w:rsid w:val="00663EF9"/>
    <w:rsid w:val="00673ADC"/>
    <w:rsid w:val="00675FF5"/>
    <w:rsid w:val="00680C6B"/>
    <w:rsid w:val="00681562"/>
    <w:rsid w:val="00681BDE"/>
    <w:rsid w:val="006B17D6"/>
    <w:rsid w:val="006B2049"/>
    <w:rsid w:val="006C5102"/>
    <w:rsid w:val="00702CBF"/>
    <w:rsid w:val="0071583D"/>
    <w:rsid w:val="00716626"/>
    <w:rsid w:val="00730D3C"/>
    <w:rsid w:val="0076518F"/>
    <w:rsid w:val="00767B1F"/>
    <w:rsid w:val="00767D80"/>
    <w:rsid w:val="00786E46"/>
    <w:rsid w:val="00795C88"/>
    <w:rsid w:val="007A77F8"/>
    <w:rsid w:val="007D7D5E"/>
    <w:rsid w:val="007F3601"/>
    <w:rsid w:val="00823058"/>
    <w:rsid w:val="00830D34"/>
    <w:rsid w:val="00837D19"/>
    <w:rsid w:val="00845457"/>
    <w:rsid w:val="00850AF1"/>
    <w:rsid w:val="008706A7"/>
    <w:rsid w:val="00873914"/>
    <w:rsid w:val="008A2492"/>
    <w:rsid w:val="008A7F18"/>
    <w:rsid w:val="008C0CC8"/>
    <w:rsid w:val="008C24E7"/>
    <w:rsid w:val="008E052F"/>
    <w:rsid w:val="008E4ACB"/>
    <w:rsid w:val="008F7950"/>
    <w:rsid w:val="009025D5"/>
    <w:rsid w:val="0091381E"/>
    <w:rsid w:val="009177CE"/>
    <w:rsid w:val="00923DA3"/>
    <w:rsid w:val="009333C6"/>
    <w:rsid w:val="0094360A"/>
    <w:rsid w:val="00951833"/>
    <w:rsid w:val="009635D8"/>
    <w:rsid w:val="00963A8D"/>
    <w:rsid w:val="00970DBA"/>
    <w:rsid w:val="0099000C"/>
    <w:rsid w:val="009A5D18"/>
    <w:rsid w:val="009D33F8"/>
    <w:rsid w:val="00A30E13"/>
    <w:rsid w:val="00A33CE0"/>
    <w:rsid w:val="00A41C10"/>
    <w:rsid w:val="00A4661E"/>
    <w:rsid w:val="00A47C0D"/>
    <w:rsid w:val="00A56C86"/>
    <w:rsid w:val="00A65553"/>
    <w:rsid w:val="00A75961"/>
    <w:rsid w:val="00A823A4"/>
    <w:rsid w:val="00A8590D"/>
    <w:rsid w:val="00A96FA5"/>
    <w:rsid w:val="00AB345C"/>
    <w:rsid w:val="00AB6FA1"/>
    <w:rsid w:val="00AC5010"/>
    <w:rsid w:val="00B202ED"/>
    <w:rsid w:val="00B612ED"/>
    <w:rsid w:val="00B87E41"/>
    <w:rsid w:val="00BD5358"/>
    <w:rsid w:val="00C87A2F"/>
    <w:rsid w:val="00CC660F"/>
    <w:rsid w:val="00CD6B33"/>
    <w:rsid w:val="00CE2FE2"/>
    <w:rsid w:val="00CF4A55"/>
    <w:rsid w:val="00D052E9"/>
    <w:rsid w:val="00D153CD"/>
    <w:rsid w:val="00D57030"/>
    <w:rsid w:val="00D64F2D"/>
    <w:rsid w:val="00D700A7"/>
    <w:rsid w:val="00DA42B2"/>
    <w:rsid w:val="00DA6563"/>
    <w:rsid w:val="00DA726F"/>
    <w:rsid w:val="00DE723A"/>
    <w:rsid w:val="00DF1128"/>
    <w:rsid w:val="00DF5A2E"/>
    <w:rsid w:val="00E1342C"/>
    <w:rsid w:val="00E46FBB"/>
    <w:rsid w:val="00E50821"/>
    <w:rsid w:val="00E5170A"/>
    <w:rsid w:val="00E5218A"/>
    <w:rsid w:val="00E56ED2"/>
    <w:rsid w:val="00E77AB5"/>
    <w:rsid w:val="00E90958"/>
    <w:rsid w:val="00E91D87"/>
    <w:rsid w:val="00E91EFA"/>
    <w:rsid w:val="00EC2316"/>
    <w:rsid w:val="00EC43B1"/>
    <w:rsid w:val="00ED4108"/>
    <w:rsid w:val="00EF29A9"/>
    <w:rsid w:val="00F02538"/>
    <w:rsid w:val="00F14231"/>
    <w:rsid w:val="00F30824"/>
    <w:rsid w:val="00F568AF"/>
    <w:rsid w:val="00F62407"/>
    <w:rsid w:val="00F75D78"/>
    <w:rsid w:val="00F86A52"/>
    <w:rsid w:val="00F932EF"/>
    <w:rsid w:val="00FB6C54"/>
    <w:rsid w:val="00FC3656"/>
    <w:rsid w:val="00FC7902"/>
    <w:rsid w:val="00FC7BD8"/>
    <w:rsid w:val="00FD03BE"/>
    <w:rsid w:val="00FF65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125D"/>
  <w15:docId w15:val="{0B054AC5-C2CD-4A05-B86A-CB05106B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3"/>
    </w:pPr>
    <w:rPr>
      <w:rFonts w:ascii="Arial" w:eastAsia="Arial" w:hAnsi="Arial" w:cs="Arial"/>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2D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7BD8"/>
    <w:rPr>
      <w:rFonts w:ascii="Times New Roman" w:hAnsi="Times New Roman" w:cs="Times New Roman"/>
      <w:sz w:val="24"/>
      <w:szCs w:val="24"/>
    </w:rPr>
  </w:style>
  <w:style w:type="paragraph" w:styleId="Header">
    <w:name w:val="header"/>
    <w:aliases w:val="Char"/>
    <w:basedOn w:val="Normal"/>
    <w:link w:val="HeaderChar"/>
    <w:uiPriority w:val="99"/>
    <w:unhideWhenUsed/>
    <w:rsid w:val="00767B1F"/>
    <w:pPr>
      <w:tabs>
        <w:tab w:val="center" w:pos="4513"/>
        <w:tab w:val="right" w:pos="9026"/>
      </w:tabs>
    </w:pPr>
  </w:style>
  <w:style w:type="character" w:customStyle="1" w:styleId="HeaderChar">
    <w:name w:val="Header Char"/>
    <w:aliases w:val="Char Char"/>
    <w:basedOn w:val="DefaultParagraphFont"/>
    <w:link w:val="Header"/>
    <w:uiPriority w:val="99"/>
    <w:rsid w:val="00767B1F"/>
    <w:rPr>
      <w:rFonts w:ascii="Arial MT" w:eastAsia="Arial MT" w:hAnsi="Arial MT" w:cs="Arial MT"/>
    </w:rPr>
  </w:style>
  <w:style w:type="paragraph" w:styleId="Footer">
    <w:name w:val="footer"/>
    <w:basedOn w:val="Normal"/>
    <w:link w:val="FooterChar"/>
    <w:uiPriority w:val="99"/>
    <w:unhideWhenUsed/>
    <w:rsid w:val="00767B1F"/>
    <w:pPr>
      <w:tabs>
        <w:tab w:val="center" w:pos="4513"/>
        <w:tab w:val="right" w:pos="9026"/>
      </w:tabs>
    </w:pPr>
  </w:style>
  <w:style w:type="character" w:customStyle="1" w:styleId="FooterChar">
    <w:name w:val="Footer Char"/>
    <w:basedOn w:val="DefaultParagraphFont"/>
    <w:link w:val="Footer"/>
    <w:uiPriority w:val="99"/>
    <w:rsid w:val="00767B1F"/>
    <w:rPr>
      <w:rFonts w:ascii="Arial MT" w:eastAsia="Arial MT" w:hAnsi="Arial MT" w:cs="Arial MT"/>
    </w:rPr>
  </w:style>
  <w:style w:type="character" w:styleId="Hyperlink">
    <w:name w:val="Hyperlink"/>
    <w:basedOn w:val="DefaultParagraphFont"/>
    <w:uiPriority w:val="99"/>
    <w:semiHidden/>
    <w:unhideWhenUsed/>
    <w:rsid w:val="004342B9"/>
    <w:rPr>
      <w:color w:val="0000FF"/>
      <w:u w:val="single"/>
    </w:rPr>
  </w:style>
  <w:style w:type="table" w:customStyle="1" w:styleId="TableGrid1">
    <w:name w:val="Table Grid1"/>
    <w:basedOn w:val="TableNormal"/>
    <w:next w:val="TableGrid"/>
    <w:uiPriority w:val="39"/>
    <w:rsid w:val="00631BEE"/>
    <w:pPr>
      <w:widowControl/>
      <w:autoSpaceDE/>
      <w:autoSpaceDN/>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6518F"/>
    <w:pPr>
      <w:widowControl/>
      <w:autoSpaceDE/>
      <w:autoSpaceDN/>
      <w:spacing w:before="100" w:beforeAutospacing="1" w:after="100" w:afterAutospacing="1"/>
    </w:pPr>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84293">
      <w:bodyDiv w:val="1"/>
      <w:marLeft w:val="0"/>
      <w:marRight w:val="0"/>
      <w:marTop w:val="0"/>
      <w:marBottom w:val="0"/>
      <w:divBdr>
        <w:top w:val="none" w:sz="0" w:space="0" w:color="auto"/>
        <w:left w:val="none" w:sz="0" w:space="0" w:color="auto"/>
        <w:bottom w:val="none" w:sz="0" w:space="0" w:color="auto"/>
        <w:right w:val="none" w:sz="0" w:space="0" w:color="auto"/>
      </w:divBdr>
    </w:div>
    <w:div w:id="548419024">
      <w:bodyDiv w:val="1"/>
      <w:marLeft w:val="0"/>
      <w:marRight w:val="0"/>
      <w:marTop w:val="0"/>
      <w:marBottom w:val="0"/>
      <w:divBdr>
        <w:top w:val="none" w:sz="0" w:space="0" w:color="auto"/>
        <w:left w:val="none" w:sz="0" w:space="0" w:color="auto"/>
        <w:bottom w:val="none" w:sz="0" w:space="0" w:color="auto"/>
        <w:right w:val="none" w:sz="0" w:space="0" w:color="auto"/>
      </w:divBdr>
    </w:div>
    <w:div w:id="626085903">
      <w:bodyDiv w:val="1"/>
      <w:marLeft w:val="0"/>
      <w:marRight w:val="0"/>
      <w:marTop w:val="0"/>
      <w:marBottom w:val="0"/>
      <w:divBdr>
        <w:top w:val="none" w:sz="0" w:space="0" w:color="auto"/>
        <w:left w:val="none" w:sz="0" w:space="0" w:color="auto"/>
        <w:bottom w:val="none" w:sz="0" w:space="0" w:color="auto"/>
        <w:right w:val="none" w:sz="0" w:space="0" w:color="auto"/>
      </w:divBdr>
    </w:div>
    <w:div w:id="646514302">
      <w:bodyDiv w:val="1"/>
      <w:marLeft w:val="0"/>
      <w:marRight w:val="0"/>
      <w:marTop w:val="0"/>
      <w:marBottom w:val="0"/>
      <w:divBdr>
        <w:top w:val="none" w:sz="0" w:space="0" w:color="auto"/>
        <w:left w:val="none" w:sz="0" w:space="0" w:color="auto"/>
        <w:bottom w:val="none" w:sz="0" w:space="0" w:color="auto"/>
        <w:right w:val="none" w:sz="0" w:space="0" w:color="auto"/>
      </w:divBdr>
    </w:div>
    <w:div w:id="1005282436">
      <w:bodyDiv w:val="1"/>
      <w:marLeft w:val="0"/>
      <w:marRight w:val="0"/>
      <w:marTop w:val="0"/>
      <w:marBottom w:val="0"/>
      <w:divBdr>
        <w:top w:val="none" w:sz="0" w:space="0" w:color="auto"/>
        <w:left w:val="none" w:sz="0" w:space="0" w:color="auto"/>
        <w:bottom w:val="none" w:sz="0" w:space="0" w:color="auto"/>
        <w:right w:val="none" w:sz="0" w:space="0" w:color="auto"/>
      </w:divBdr>
    </w:div>
    <w:div w:id="1026902834">
      <w:bodyDiv w:val="1"/>
      <w:marLeft w:val="0"/>
      <w:marRight w:val="0"/>
      <w:marTop w:val="0"/>
      <w:marBottom w:val="0"/>
      <w:divBdr>
        <w:top w:val="none" w:sz="0" w:space="0" w:color="auto"/>
        <w:left w:val="none" w:sz="0" w:space="0" w:color="auto"/>
        <w:bottom w:val="none" w:sz="0" w:space="0" w:color="auto"/>
        <w:right w:val="none" w:sz="0" w:space="0" w:color="auto"/>
      </w:divBdr>
    </w:div>
    <w:div w:id="1317799671">
      <w:bodyDiv w:val="1"/>
      <w:marLeft w:val="0"/>
      <w:marRight w:val="0"/>
      <w:marTop w:val="0"/>
      <w:marBottom w:val="0"/>
      <w:divBdr>
        <w:top w:val="none" w:sz="0" w:space="0" w:color="auto"/>
        <w:left w:val="none" w:sz="0" w:space="0" w:color="auto"/>
        <w:bottom w:val="none" w:sz="0" w:space="0" w:color="auto"/>
        <w:right w:val="none" w:sz="0" w:space="0" w:color="auto"/>
      </w:divBdr>
    </w:div>
    <w:div w:id="1698121612">
      <w:bodyDiv w:val="1"/>
      <w:marLeft w:val="0"/>
      <w:marRight w:val="0"/>
      <w:marTop w:val="0"/>
      <w:marBottom w:val="0"/>
      <w:divBdr>
        <w:top w:val="none" w:sz="0" w:space="0" w:color="auto"/>
        <w:left w:val="none" w:sz="0" w:space="0" w:color="auto"/>
        <w:bottom w:val="none" w:sz="0" w:space="0" w:color="auto"/>
        <w:right w:val="none" w:sz="0" w:space="0" w:color="auto"/>
      </w:divBdr>
    </w:div>
    <w:div w:id="1946185355">
      <w:bodyDiv w:val="1"/>
      <w:marLeft w:val="0"/>
      <w:marRight w:val="0"/>
      <w:marTop w:val="0"/>
      <w:marBottom w:val="0"/>
      <w:divBdr>
        <w:top w:val="none" w:sz="0" w:space="0" w:color="auto"/>
        <w:left w:val="none" w:sz="0" w:space="0" w:color="auto"/>
        <w:bottom w:val="none" w:sz="0" w:space="0" w:color="auto"/>
        <w:right w:val="none" w:sz="0" w:space="0" w:color="auto"/>
      </w:divBdr>
    </w:div>
    <w:div w:id="200897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1118-65FF-47D6-9380-004B7E39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Jongizizwe Ngwenya</dc:creator>
  <cp:lastModifiedBy>Thabiso Maungwa</cp:lastModifiedBy>
  <cp:revision>2</cp:revision>
  <dcterms:created xsi:type="dcterms:W3CDTF">2025-08-14T16:39:00Z</dcterms:created>
  <dcterms:modified xsi:type="dcterms:W3CDTF">2025-08-14T16:39:00Z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for Microsoft 365</vt:lpwstr>
  </property>
  <property fmtid="{D5CDD505-2E9C-101B-9397-08002B2CF9AE}" pid="4" name="LastSaved">
    <vt:filetime>2025-03-26T00:00:00Z</vt:filetime>
  </property>
  <property fmtid="{D5CDD505-2E9C-101B-9397-08002B2CF9AE}" pid="5" name="Producer">
    <vt:lpwstr>Microsoft® Word for Microsoft 365</vt:lpwstr>
  </property>
</Properties>
</file>